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B7" w:rsidRPr="00BB67DD" w:rsidRDefault="00E93EB7">
      <w:pPr>
        <w:pStyle w:val="PlainText"/>
        <w:spacing w:before="240"/>
        <w:rPr>
          <w:rFonts w:ascii="Arial" w:hAnsi="Arial" w:cs="Arial"/>
          <w:b/>
          <w:sz w:val="20"/>
        </w:rPr>
      </w:pPr>
      <w:r w:rsidRPr="00BB67DD">
        <w:rPr>
          <w:rFonts w:ascii="Arial" w:hAnsi="Arial" w:cs="Arial"/>
          <w:b/>
          <w:noProof/>
          <w:sz w:val="20"/>
        </w:rPr>
        <w:pict>
          <v:shapetype id="_x0000_t202" coordsize="21600,21600" o:spt="202" path="m,l,21600r21600,l21600,xe">
            <v:stroke joinstyle="miter"/>
            <v:path gradientshapeok="t" o:connecttype="rect"/>
          </v:shapetype>
          <v:shape id="_x0000_s1027" type="#_x0000_t202" style="position:absolute;margin-left:3.6pt;margin-top:0;width:79.2pt;height:57.6pt;z-index:251658240" o:allowincell="f" fillcolor="black">
            <v:textbox style="mso-next-textbox:#_x0000_s1027">
              <w:txbxContent>
                <w:p w:rsidR="00B0675A" w:rsidRDefault="00B0675A">
                  <w:pPr>
                    <w:pStyle w:val="Heading1"/>
                    <w:spacing w:before="80"/>
                  </w:pPr>
                  <w:r>
                    <w:t>CHAPTER</w:t>
                  </w:r>
                </w:p>
                <w:p w:rsidR="00B0675A" w:rsidRDefault="00B0675A">
                  <w:pPr>
                    <w:jc w:val="center"/>
                  </w:pPr>
                  <w:r>
                    <w:rPr>
                      <w:rFonts w:ascii="Futura" w:hAnsi="Futura"/>
                      <w:b/>
                      <w:color w:val="FFFFFF"/>
                      <w:sz w:val="50"/>
                    </w:rPr>
                    <w:t>9</w:t>
                  </w:r>
                </w:p>
              </w:txbxContent>
            </v:textbox>
          </v:shape>
        </w:pict>
      </w:r>
      <w:r w:rsidRPr="00BB67DD">
        <w:rPr>
          <w:rFonts w:ascii="Arial" w:hAnsi="Arial" w:cs="Arial"/>
          <w:b/>
          <w:noProof/>
          <w:sz w:val="20"/>
        </w:rPr>
        <w:pict>
          <v:shape id="_x0000_s1026" type="#_x0000_t202" style="position:absolute;margin-left:82.8pt;margin-top:0;width:345.6pt;height:57.6pt;z-index:251657216" o:allowincell="f" strokeweight="1pt">
            <v:textbox style="mso-next-textbox:#_x0000_s1026">
              <w:txbxContent>
                <w:p w:rsidR="00B0675A" w:rsidRDefault="00B0675A">
                  <w:pPr>
                    <w:pStyle w:val="PlainText"/>
                    <w:spacing w:before="120"/>
                    <w:jc w:val="center"/>
                    <w:rPr>
                      <w:rFonts w:ascii="Book Antiqua" w:hAnsi="Book Antiqua"/>
                      <w:b/>
                      <w:sz w:val="30"/>
                    </w:rPr>
                  </w:pPr>
                  <w:r>
                    <w:rPr>
                      <w:rFonts w:ascii="Book Antiqua" w:hAnsi="Book Antiqua"/>
                      <w:b/>
                      <w:sz w:val="30"/>
                    </w:rPr>
                    <w:t>BREAK-EVEN POINT AND COST-VOLUME-PROFIT ANALYSIS</w:t>
                  </w:r>
                </w:p>
                <w:p w:rsidR="00B0675A" w:rsidRDefault="00B0675A">
                  <w:pPr>
                    <w:rPr>
                      <w:sz w:val="30"/>
                    </w:rPr>
                  </w:pPr>
                </w:p>
              </w:txbxContent>
            </v:textbox>
          </v:shape>
        </w:pict>
      </w:r>
      <w:r w:rsidRPr="00BB67DD">
        <w:rPr>
          <w:rFonts w:ascii="Arial" w:hAnsi="Arial" w:cs="Arial"/>
          <w:b/>
          <w:sz w:val="20"/>
        </w:rPr>
        <w:t xml:space="preserve"> </w:t>
      </w:r>
    </w:p>
    <w:p w:rsidR="00E93EB7" w:rsidRPr="00BB67DD" w:rsidRDefault="00E93EB7">
      <w:pPr>
        <w:pStyle w:val="PlainText"/>
        <w:tabs>
          <w:tab w:val="center" w:pos="450"/>
        </w:tabs>
        <w:spacing w:before="240"/>
        <w:rPr>
          <w:rFonts w:ascii="Arial" w:hAnsi="Arial" w:cs="Arial"/>
          <w:b/>
          <w:sz w:val="20"/>
        </w:rPr>
      </w:pPr>
      <w:r w:rsidRPr="00BB67DD">
        <w:rPr>
          <w:rFonts w:ascii="Arial" w:hAnsi="Arial" w:cs="Arial"/>
          <w:b/>
          <w:sz w:val="20"/>
        </w:rPr>
        <w:tab/>
      </w:r>
    </w:p>
    <w:p w:rsidR="00E93EB7" w:rsidRPr="00BB67DD" w:rsidRDefault="00E93EB7">
      <w:pPr>
        <w:pStyle w:val="PlainText"/>
        <w:spacing w:before="240"/>
        <w:rPr>
          <w:rFonts w:ascii="Arial" w:hAnsi="Arial" w:cs="Arial"/>
          <w:b/>
          <w:sz w:val="20"/>
        </w:rPr>
      </w:pPr>
    </w:p>
    <w:p w:rsidR="00E93EB7" w:rsidRPr="00BB67DD" w:rsidRDefault="00E93EB7">
      <w:pPr>
        <w:pStyle w:val="PlainText"/>
        <w:spacing w:before="240"/>
        <w:jc w:val="center"/>
        <w:outlineLvl w:val="0"/>
        <w:rPr>
          <w:rFonts w:ascii="Arial" w:hAnsi="Arial" w:cs="Arial"/>
          <w:b/>
          <w:sz w:val="20"/>
        </w:rPr>
      </w:pPr>
      <w:r w:rsidRPr="00BB67DD">
        <w:rPr>
          <w:rFonts w:ascii="Arial" w:hAnsi="Arial" w:cs="Arial"/>
          <w:b/>
          <w:sz w:val="20"/>
        </w:rPr>
        <w:t>Learning Objectives</w:t>
      </w:r>
    </w:p>
    <w:p w:rsidR="00E93EB7" w:rsidRPr="00BB67DD" w:rsidRDefault="00E93EB7" w:rsidP="0009454F">
      <w:pPr>
        <w:pStyle w:val="PlainText"/>
        <w:spacing w:before="240"/>
        <w:ind w:firstLine="360"/>
        <w:rPr>
          <w:rFonts w:ascii="Arial" w:hAnsi="Arial" w:cs="Arial"/>
          <w:sz w:val="20"/>
        </w:rPr>
      </w:pPr>
      <w:r w:rsidRPr="00BB67DD">
        <w:rPr>
          <w:rFonts w:ascii="Arial" w:hAnsi="Arial" w:cs="Arial"/>
          <w:sz w:val="20"/>
        </w:rPr>
        <w:t>After reading and studying Chapter 9, you should be able to answer the following questions:</w:t>
      </w:r>
    </w:p>
    <w:p w:rsidR="00E93EB7" w:rsidRPr="00BB67DD" w:rsidRDefault="00E93EB7">
      <w:pPr>
        <w:pStyle w:val="PlainText"/>
        <w:numPr>
          <w:ilvl w:val="0"/>
          <w:numId w:val="5"/>
        </w:numPr>
        <w:spacing w:before="240"/>
        <w:rPr>
          <w:rFonts w:ascii="Arial" w:hAnsi="Arial" w:cs="Arial"/>
          <w:sz w:val="20"/>
        </w:rPr>
      </w:pPr>
      <w:r w:rsidRPr="00BB67DD">
        <w:rPr>
          <w:rFonts w:ascii="Arial" w:hAnsi="Arial" w:cs="Arial"/>
          <w:sz w:val="20"/>
        </w:rPr>
        <w:t>Wh</w:t>
      </w:r>
      <w:r w:rsidR="00A02ED9" w:rsidRPr="00BB67DD">
        <w:rPr>
          <w:rFonts w:ascii="Arial" w:hAnsi="Arial" w:cs="Arial"/>
          <w:sz w:val="20"/>
        </w:rPr>
        <w:t xml:space="preserve">at </w:t>
      </w:r>
      <w:r w:rsidRPr="00BB67DD">
        <w:rPr>
          <w:rFonts w:ascii="Arial" w:hAnsi="Arial" w:cs="Arial"/>
          <w:sz w:val="20"/>
        </w:rPr>
        <w:t xml:space="preserve">is </w:t>
      </w:r>
      <w:r w:rsidR="00A02ED9" w:rsidRPr="00BB67DD">
        <w:rPr>
          <w:rFonts w:ascii="Arial" w:hAnsi="Arial" w:cs="Arial"/>
          <w:sz w:val="20"/>
        </w:rPr>
        <w:t>the break-even point (BEP) and why is it important</w:t>
      </w:r>
      <w:r w:rsidRPr="00BB67DD">
        <w:rPr>
          <w:rFonts w:ascii="Arial" w:hAnsi="Arial" w:cs="Arial"/>
          <w:sz w:val="20"/>
        </w:rPr>
        <w:t>?</w:t>
      </w:r>
    </w:p>
    <w:p w:rsidR="00E93EB7" w:rsidRPr="00BB67DD" w:rsidRDefault="00E93EB7">
      <w:pPr>
        <w:pStyle w:val="PlainText"/>
        <w:numPr>
          <w:ilvl w:val="0"/>
          <w:numId w:val="5"/>
        </w:numPr>
        <w:spacing w:before="240"/>
        <w:rPr>
          <w:rFonts w:ascii="Arial" w:hAnsi="Arial" w:cs="Arial"/>
          <w:sz w:val="20"/>
        </w:rPr>
      </w:pPr>
      <w:r w:rsidRPr="00BB67DD">
        <w:rPr>
          <w:rFonts w:ascii="Arial" w:hAnsi="Arial" w:cs="Arial"/>
          <w:sz w:val="20"/>
        </w:rPr>
        <w:t xml:space="preserve">How </w:t>
      </w:r>
      <w:proofErr w:type="gramStart"/>
      <w:r w:rsidRPr="00BB67DD">
        <w:rPr>
          <w:rFonts w:ascii="Arial" w:hAnsi="Arial" w:cs="Arial"/>
          <w:sz w:val="20"/>
        </w:rPr>
        <w:t>is</w:t>
      </w:r>
      <w:proofErr w:type="gramEnd"/>
      <w:r w:rsidRPr="00BB67DD">
        <w:rPr>
          <w:rFonts w:ascii="Arial" w:hAnsi="Arial" w:cs="Arial"/>
          <w:sz w:val="20"/>
        </w:rPr>
        <w:t xml:space="preserve"> the </w:t>
      </w:r>
      <w:r w:rsidR="00A02ED9" w:rsidRPr="00BB67DD">
        <w:rPr>
          <w:rFonts w:ascii="Arial" w:hAnsi="Arial" w:cs="Arial"/>
          <w:sz w:val="20"/>
        </w:rPr>
        <w:t>BEP</w:t>
      </w:r>
      <w:r w:rsidRPr="00BB67DD">
        <w:rPr>
          <w:rFonts w:ascii="Arial" w:hAnsi="Arial" w:cs="Arial"/>
          <w:sz w:val="20"/>
        </w:rPr>
        <w:t xml:space="preserve"> determined </w:t>
      </w:r>
      <w:r w:rsidR="00A02ED9" w:rsidRPr="00BB67DD">
        <w:rPr>
          <w:rFonts w:ascii="Arial" w:hAnsi="Arial" w:cs="Arial"/>
          <w:sz w:val="20"/>
        </w:rPr>
        <w:t>and what methods are used to identify BEP</w:t>
      </w:r>
      <w:r w:rsidRPr="00BB67DD">
        <w:rPr>
          <w:rFonts w:ascii="Arial" w:hAnsi="Arial" w:cs="Arial"/>
          <w:sz w:val="20"/>
        </w:rPr>
        <w:t>?</w:t>
      </w:r>
    </w:p>
    <w:p w:rsidR="00E93EB7" w:rsidRPr="00BB67DD" w:rsidRDefault="00D23EE6">
      <w:pPr>
        <w:pStyle w:val="PlainText"/>
        <w:numPr>
          <w:ilvl w:val="0"/>
          <w:numId w:val="5"/>
        </w:numPr>
        <w:spacing w:before="240"/>
        <w:rPr>
          <w:rFonts w:ascii="Arial" w:hAnsi="Arial" w:cs="Arial"/>
          <w:sz w:val="20"/>
        </w:rPr>
      </w:pPr>
      <w:r w:rsidRPr="00BB67DD">
        <w:rPr>
          <w:rFonts w:ascii="Arial" w:hAnsi="Arial" w:cs="Arial"/>
          <w:sz w:val="20"/>
        </w:rPr>
        <w:t xml:space="preserve">What is </w:t>
      </w:r>
      <w:r w:rsidR="00E93EB7" w:rsidRPr="00BB67DD">
        <w:rPr>
          <w:rFonts w:ascii="Arial" w:hAnsi="Arial" w:cs="Arial"/>
          <w:sz w:val="20"/>
        </w:rPr>
        <w:t>cost-volume-profit (CVP) analysis</w:t>
      </w:r>
      <w:r w:rsidRPr="00BB67DD">
        <w:rPr>
          <w:rFonts w:ascii="Arial" w:hAnsi="Arial" w:cs="Arial"/>
          <w:sz w:val="20"/>
        </w:rPr>
        <w:t xml:space="preserve"> and how do companies use CVP </w:t>
      </w:r>
      <w:r w:rsidR="009F4BE0" w:rsidRPr="00BB67DD">
        <w:rPr>
          <w:rFonts w:ascii="Arial" w:hAnsi="Arial" w:cs="Arial"/>
          <w:sz w:val="20"/>
        </w:rPr>
        <w:t>information in decision making</w:t>
      </w:r>
      <w:r w:rsidR="00E93EB7" w:rsidRPr="00BB67DD">
        <w:rPr>
          <w:rFonts w:ascii="Arial" w:hAnsi="Arial" w:cs="Arial"/>
          <w:sz w:val="20"/>
        </w:rPr>
        <w:t>?</w:t>
      </w:r>
    </w:p>
    <w:p w:rsidR="00E93EB7" w:rsidRPr="00BB67DD" w:rsidRDefault="00E93EB7">
      <w:pPr>
        <w:pStyle w:val="PlainText"/>
        <w:numPr>
          <w:ilvl w:val="0"/>
          <w:numId w:val="5"/>
        </w:numPr>
        <w:spacing w:before="240"/>
        <w:rPr>
          <w:rFonts w:ascii="Arial" w:hAnsi="Arial" w:cs="Arial"/>
          <w:sz w:val="20"/>
        </w:rPr>
      </w:pPr>
      <w:r w:rsidRPr="00BB67DD">
        <w:rPr>
          <w:rFonts w:ascii="Arial" w:hAnsi="Arial" w:cs="Arial"/>
          <w:sz w:val="20"/>
        </w:rPr>
        <w:t xml:space="preserve">How do break-even and CVP analysis differ </w:t>
      </w:r>
      <w:r w:rsidR="009F4BE0" w:rsidRPr="00BB67DD">
        <w:rPr>
          <w:rFonts w:ascii="Arial" w:hAnsi="Arial" w:cs="Arial"/>
          <w:sz w:val="20"/>
        </w:rPr>
        <w:t>for</w:t>
      </w:r>
      <w:r w:rsidRPr="00BB67DD">
        <w:rPr>
          <w:rFonts w:ascii="Arial" w:hAnsi="Arial" w:cs="Arial"/>
          <w:sz w:val="20"/>
        </w:rPr>
        <w:t xml:space="preserve"> single-product and multiproduct firms?</w:t>
      </w:r>
    </w:p>
    <w:p w:rsidR="00E93EB7" w:rsidRPr="00BB67DD" w:rsidRDefault="00E93EB7">
      <w:pPr>
        <w:pStyle w:val="PlainText"/>
        <w:numPr>
          <w:ilvl w:val="0"/>
          <w:numId w:val="5"/>
        </w:numPr>
        <w:spacing w:before="240"/>
        <w:rPr>
          <w:rFonts w:ascii="Arial" w:hAnsi="Arial" w:cs="Arial"/>
          <w:sz w:val="20"/>
        </w:rPr>
      </w:pPr>
      <w:r w:rsidRPr="00BB67DD">
        <w:rPr>
          <w:rFonts w:ascii="Arial" w:hAnsi="Arial" w:cs="Arial"/>
          <w:sz w:val="20"/>
        </w:rPr>
        <w:t>How are margin of safety and operating leverage concepts used in business?</w:t>
      </w:r>
    </w:p>
    <w:p w:rsidR="00E93EB7" w:rsidRPr="00BB67DD" w:rsidRDefault="00E93EB7">
      <w:pPr>
        <w:pStyle w:val="PlainText"/>
        <w:numPr>
          <w:ilvl w:val="0"/>
          <w:numId w:val="5"/>
        </w:numPr>
        <w:spacing w:before="240"/>
        <w:rPr>
          <w:rFonts w:ascii="Arial" w:hAnsi="Arial" w:cs="Arial"/>
          <w:sz w:val="20"/>
        </w:rPr>
      </w:pPr>
      <w:r w:rsidRPr="00BB67DD">
        <w:rPr>
          <w:rFonts w:ascii="Arial" w:hAnsi="Arial" w:cs="Arial"/>
          <w:sz w:val="20"/>
        </w:rPr>
        <w:t>What are the underlying assumptions of CVP analysis?</w:t>
      </w:r>
    </w:p>
    <w:p w:rsidR="00E93EB7" w:rsidRPr="00BB67DD" w:rsidRDefault="00E93EB7">
      <w:pPr>
        <w:pStyle w:val="PlainText"/>
        <w:spacing w:before="240"/>
        <w:jc w:val="center"/>
        <w:rPr>
          <w:rFonts w:ascii="Arial" w:hAnsi="Arial" w:cs="Arial"/>
          <w:color w:val="auto"/>
          <w:sz w:val="20"/>
        </w:rPr>
      </w:pPr>
      <w:r w:rsidRPr="00BB67DD">
        <w:rPr>
          <w:rFonts w:ascii="Arial" w:hAnsi="Arial" w:cs="Arial"/>
          <w:b/>
          <w:sz w:val="20"/>
        </w:rPr>
        <w:br w:type="page"/>
      </w:r>
      <w:r w:rsidRPr="00BB67DD">
        <w:rPr>
          <w:rFonts w:ascii="Arial" w:hAnsi="Arial" w:cs="Arial"/>
          <w:b/>
          <w:color w:val="auto"/>
          <w:sz w:val="20"/>
        </w:rPr>
        <w:lastRenderedPageBreak/>
        <w:t>Terminology</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Break-even chart</w:t>
      </w:r>
      <w:r w:rsidR="00C6545D" w:rsidRPr="00BB67DD">
        <w:rPr>
          <w:rFonts w:ascii="Arial" w:hAnsi="Arial" w:cs="Arial"/>
          <w:b/>
          <w:color w:val="auto"/>
          <w:sz w:val="20"/>
        </w:rPr>
        <w:t>:</w:t>
      </w:r>
      <w:r w:rsidRPr="00BB67DD">
        <w:rPr>
          <w:rFonts w:ascii="Arial" w:hAnsi="Arial" w:cs="Arial"/>
          <w:color w:val="auto"/>
          <w:sz w:val="20"/>
        </w:rPr>
        <w:t xml:space="preserve"> a graph that depicts the relationships among revenue, volume, variable costs, fixed costs, and profits (or losses) </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Break-even point</w:t>
      </w:r>
      <w:r w:rsidRPr="00BB67DD">
        <w:rPr>
          <w:rFonts w:ascii="Arial" w:hAnsi="Arial" w:cs="Arial"/>
          <w:color w:val="auto"/>
          <w:sz w:val="20"/>
        </w:rPr>
        <w:t xml:space="preserve"> </w:t>
      </w:r>
      <w:r w:rsidRPr="00BB67DD">
        <w:rPr>
          <w:rFonts w:ascii="Arial" w:hAnsi="Arial" w:cs="Arial"/>
          <w:b/>
          <w:color w:val="auto"/>
          <w:sz w:val="20"/>
        </w:rPr>
        <w:t>(BEP)</w:t>
      </w:r>
      <w:r w:rsidR="00C6545D" w:rsidRPr="00BB67DD">
        <w:rPr>
          <w:rFonts w:ascii="Arial" w:hAnsi="Arial" w:cs="Arial"/>
          <w:b/>
          <w:color w:val="auto"/>
          <w:sz w:val="20"/>
        </w:rPr>
        <w:t>:</w:t>
      </w:r>
      <w:r w:rsidRPr="00BB67DD">
        <w:rPr>
          <w:rFonts w:ascii="Arial" w:hAnsi="Arial" w:cs="Arial"/>
          <w:b/>
          <w:color w:val="auto"/>
          <w:sz w:val="20"/>
        </w:rPr>
        <w:t xml:space="preserve"> </w:t>
      </w:r>
      <w:r w:rsidRPr="00BB67DD">
        <w:rPr>
          <w:rFonts w:ascii="Arial" w:hAnsi="Arial" w:cs="Arial"/>
          <w:color w:val="auto"/>
          <w:sz w:val="20"/>
        </w:rPr>
        <w:t xml:space="preserve">the level of activity, in units or </w:t>
      </w:r>
      <w:r w:rsidR="00D23EE6" w:rsidRPr="00BB67DD">
        <w:rPr>
          <w:rFonts w:ascii="Arial" w:hAnsi="Arial" w:cs="Arial"/>
          <w:color w:val="auto"/>
          <w:sz w:val="20"/>
        </w:rPr>
        <w:t>dollars, at which total revenue</w:t>
      </w:r>
      <w:r w:rsidR="0009454F">
        <w:rPr>
          <w:rFonts w:ascii="Arial" w:hAnsi="Arial" w:cs="Arial"/>
          <w:color w:val="auto"/>
          <w:sz w:val="20"/>
        </w:rPr>
        <w:t>s</w:t>
      </w:r>
      <w:r w:rsidR="00D23EE6" w:rsidRPr="00BB67DD">
        <w:rPr>
          <w:rFonts w:ascii="Arial" w:hAnsi="Arial" w:cs="Arial"/>
          <w:color w:val="auto"/>
          <w:sz w:val="20"/>
        </w:rPr>
        <w:t xml:space="preserve"> equal total cost</w:t>
      </w:r>
      <w:r w:rsidR="0009454F">
        <w:rPr>
          <w:rFonts w:ascii="Arial" w:hAnsi="Arial" w:cs="Arial"/>
          <w:color w:val="auto"/>
          <w:sz w:val="20"/>
        </w:rPr>
        <w:t>s</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Contribution margin ratio</w:t>
      </w:r>
      <w:r w:rsidR="006A14C5">
        <w:rPr>
          <w:rFonts w:ascii="Arial" w:hAnsi="Arial" w:cs="Arial"/>
          <w:b/>
          <w:color w:val="auto"/>
          <w:sz w:val="20"/>
        </w:rPr>
        <w:t xml:space="preserve"> (CM%)</w:t>
      </w:r>
      <w:r w:rsidR="00C6545D" w:rsidRPr="00BB67DD">
        <w:rPr>
          <w:rFonts w:ascii="Arial" w:hAnsi="Arial" w:cs="Arial"/>
          <w:b/>
          <w:color w:val="auto"/>
          <w:sz w:val="20"/>
        </w:rPr>
        <w:t>:</w:t>
      </w:r>
      <w:r w:rsidRPr="00BB67DD">
        <w:rPr>
          <w:rFonts w:ascii="Arial" w:hAnsi="Arial" w:cs="Arial"/>
          <w:color w:val="auto"/>
          <w:sz w:val="20"/>
        </w:rPr>
        <w:t xml:space="preserve"> the proportion of each revenue dollar remaining after variable costs have been covered;</w:t>
      </w:r>
      <w:r w:rsidR="00D23EE6" w:rsidRPr="00BB67DD">
        <w:rPr>
          <w:rFonts w:ascii="Arial" w:hAnsi="Arial" w:cs="Arial"/>
          <w:color w:val="auto"/>
          <w:sz w:val="20"/>
        </w:rPr>
        <w:t xml:space="preserve"> or the proportion of each revenue dollar that can be used to cover fixed cost and provide profit;</w:t>
      </w:r>
      <w:r w:rsidRPr="00BB67DD">
        <w:rPr>
          <w:rFonts w:ascii="Arial" w:hAnsi="Arial" w:cs="Arial"/>
          <w:color w:val="auto"/>
          <w:sz w:val="20"/>
        </w:rPr>
        <w:t xml:space="preserve"> computed as contribution margin divided by revenue</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Cost-volume-profit</w:t>
      </w:r>
      <w:r w:rsidRPr="00BB67DD">
        <w:rPr>
          <w:rFonts w:ascii="Arial" w:hAnsi="Arial" w:cs="Arial"/>
          <w:color w:val="auto"/>
          <w:sz w:val="20"/>
        </w:rPr>
        <w:t xml:space="preserve"> </w:t>
      </w:r>
      <w:r w:rsidRPr="00BB67DD">
        <w:rPr>
          <w:rFonts w:ascii="Arial" w:hAnsi="Arial" w:cs="Arial"/>
          <w:b/>
          <w:color w:val="auto"/>
          <w:sz w:val="20"/>
        </w:rPr>
        <w:t>(CVP)</w:t>
      </w:r>
      <w:r w:rsidRPr="00BB67DD">
        <w:rPr>
          <w:rFonts w:ascii="Arial" w:hAnsi="Arial" w:cs="Arial"/>
          <w:color w:val="auto"/>
          <w:sz w:val="20"/>
        </w:rPr>
        <w:t xml:space="preserve"> </w:t>
      </w:r>
      <w:r w:rsidRPr="00BB67DD">
        <w:rPr>
          <w:rFonts w:ascii="Arial" w:hAnsi="Arial" w:cs="Arial"/>
          <w:b/>
          <w:color w:val="auto"/>
          <w:sz w:val="20"/>
        </w:rPr>
        <w:t>analysis</w:t>
      </w:r>
      <w:r w:rsidR="00C6545D" w:rsidRPr="00BB67DD">
        <w:rPr>
          <w:rFonts w:ascii="Arial" w:hAnsi="Arial" w:cs="Arial"/>
          <w:b/>
          <w:color w:val="auto"/>
          <w:sz w:val="20"/>
        </w:rPr>
        <w:t>:</w:t>
      </w:r>
      <w:r w:rsidRPr="00BB67DD">
        <w:rPr>
          <w:rFonts w:ascii="Arial" w:hAnsi="Arial" w:cs="Arial"/>
          <w:b/>
          <w:color w:val="auto"/>
          <w:sz w:val="20"/>
        </w:rPr>
        <w:t xml:space="preserve"> </w:t>
      </w:r>
      <w:r w:rsidRPr="00BB67DD">
        <w:rPr>
          <w:rFonts w:ascii="Arial" w:hAnsi="Arial" w:cs="Arial"/>
          <w:color w:val="auto"/>
          <w:sz w:val="20"/>
        </w:rPr>
        <w:t>a procedure that examines changes in costs and volume levels and the resulting effects on profits</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Degree of operating leverage</w:t>
      </w:r>
      <w:r w:rsidR="006A14C5">
        <w:rPr>
          <w:rFonts w:ascii="Arial" w:hAnsi="Arial" w:cs="Arial"/>
          <w:b/>
          <w:color w:val="auto"/>
          <w:sz w:val="20"/>
        </w:rPr>
        <w:t xml:space="preserve"> (DOL)</w:t>
      </w:r>
      <w:r w:rsidR="00C6545D" w:rsidRPr="00BB67DD">
        <w:rPr>
          <w:rFonts w:ascii="Arial" w:hAnsi="Arial" w:cs="Arial"/>
          <w:b/>
          <w:color w:val="auto"/>
          <w:sz w:val="20"/>
        </w:rPr>
        <w:t>:</w:t>
      </w:r>
      <w:r w:rsidRPr="00BB67DD">
        <w:rPr>
          <w:rFonts w:ascii="Arial" w:hAnsi="Arial" w:cs="Arial"/>
          <w:color w:val="auto"/>
          <w:sz w:val="20"/>
        </w:rPr>
        <w:t xml:space="preserve"> a factor that indicates how a percentage change in sales from the current level will affect company profits; it is calculated as contribution margin divided by net income</w:t>
      </w:r>
      <w:r w:rsidR="0087548C" w:rsidRPr="00BB67DD">
        <w:rPr>
          <w:rFonts w:ascii="Arial" w:hAnsi="Arial" w:cs="Arial"/>
          <w:color w:val="auto"/>
          <w:sz w:val="20"/>
        </w:rPr>
        <w:t xml:space="preserve"> or </w:t>
      </w:r>
      <w:r w:rsidRPr="00BB67DD">
        <w:rPr>
          <w:rFonts w:ascii="Arial" w:hAnsi="Arial" w:cs="Arial"/>
          <w:color w:val="auto"/>
          <w:sz w:val="20"/>
        </w:rPr>
        <w:t>(1 ÷ margin of safety percentage)</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Incremental analysis</w:t>
      </w:r>
      <w:r w:rsidR="00C6545D" w:rsidRPr="00BB67DD">
        <w:rPr>
          <w:rFonts w:ascii="Arial" w:hAnsi="Arial" w:cs="Arial"/>
          <w:b/>
          <w:color w:val="auto"/>
          <w:sz w:val="20"/>
        </w:rPr>
        <w:t>:</w:t>
      </w:r>
      <w:r w:rsidR="00C6545D" w:rsidRPr="00BB67DD">
        <w:rPr>
          <w:rFonts w:ascii="Arial" w:hAnsi="Arial" w:cs="Arial"/>
          <w:color w:val="auto"/>
          <w:sz w:val="20"/>
        </w:rPr>
        <w:t xml:space="preserve"> a process of evaluating alternatives</w:t>
      </w:r>
      <w:r w:rsidRPr="00BB67DD">
        <w:rPr>
          <w:rFonts w:ascii="Arial" w:hAnsi="Arial" w:cs="Arial"/>
          <w:color w:val="auto"/>
          <w:sz w:val="20"/>
        </w:rPr>
        <w:t xml:space="preserve"> that focuses only on the factors that </w:t>
      </w:r>
      <w:r w:rsidR="009357BE" w:rsidRPr="00BB67DD">
        <w:rPr>
          <w:rFonts w:ascii="Arial" w:hAnsi="Arial" w:cs="Arial"/>
          <w:color w:val="auto"/>
          <w:sz w:val="20"/>
        </w:rPr>
        <w:t>change</w:t>
      </w:r>
      <w:r w:rsidRPr="00BB67DD">
        <w:rPr>
          <w:rFonts w:ascii="Arial" w:hAnsi="Arial" w:cs="Arial"/>
          <w:color w:val="auto"/>
          <w:sz w:val="20"/>
        </w:rPr>
        <w:t xml:space="preserve"> from one course of action or decision to another</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Margin of safety</w:t>
      </w:r>
      <w:r w:rsidR="006A14C5">
        <w:rPr>
          <w:rFonts w:ascii="Arial" w:hAnsi="Arial" w:cs="Arial"/>
          <w:b/>
          <w:color w:val="auto"/>
          <w:sz w:val="20"/>
        </w:rPr>
        <w:t xml:space="preserve"> (MS)</w:t>
      </w:r>
      <w:r w:rsidR="00C6545D" w:rsidRPr="00BB67DD">
        <w:rPr>
          <w:rFonts w:ascii="Arial" w:hAnsi="Arial" w:cs="Arial"/>
          <w:b/>
          <w:color w:val="auto"/>
          <w:sz w:val="20"/>
        </w:rPr>
        <w:t>:</w:t>
      </w:r>
      <w:r w:rsidRPr="00BB67DD">
        <w:rPr>
          <w:rFonts w:ascii="Arial" w:hAnsi="Arial" w:cs="Arial"/>
          <w:color w:val="auto"/>
          <w:sz w:val="20"/>
        </w:rPr>
        <w:t xml:space="preserve"> the excess of the budgeted or actual sales of a company over break-even </w:t>
      </w:r>
      <w:r w:rsidR="009357BE" w:rsidRPr="00BB67DD">
        <w:rPr>
          <w:rFonts w:ascii="Arial" w:hAnsi="Arial" w:cs="Arial"/>
          <w:color w:val="auto"/>
          <w:sz w:val="20"/>
        </w:rPr>
        <w:t>sales</w:t>
      </w:r>
      <w:r w:rsidRPr="00BB67DD">
        <w:rPr>
          <w:rFonts w:ascii="Arial" w:hAnsi="Arial" w:cs="Arial"/>
          <w:color w:val="auto"/>
          <w:sz w:val="20"/>
        </w:rPr>
        <w:t>; it can be calculated in units or dollars or as a percentage; it is equal to (1 ÷ degree of operating leverage)</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Operating leverage</w:t>
      </w:r>
      <w:r w:rsidR="00C6545D" w:rsidRPr="00BB67DD">
        <w:rPr>
          <w:rFonts w:ascii="Arial" w:hAnsi="Arial" w:cs="Arial"/>
          <w:b/>
          <w:color w:val="auto"/>
          <w:sz w:val="20"/>
        </w:rPr>
        <w:t>:</w:t>
      </w:r>
      <w:r w:rsidRPr="00BB67DD">
        <w:rPr>
          <w:rFonts w:ascii="Arial" w:hAnsi="Arial" w:cs="Arial"/>
          <w:color w:val="auto"/>
          <w:sz w:val="20"/>
        </w:rPr>
        <w:t xml:space="preserve"> the proportionate relationship between a company’s variable and fixed costs</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Profit-volume</w:t>
      </w:r>
      <w:r w:rsidR="006A14C5">
        <w:rPr>
          <w:rFonts w:ascii="Arial" w:hAnsi="Arial" w:cs="Arial"/>
          <w:b/>
          <w:color w:val="auto"/>
          <w:sz w:val="20"/>
        </w:rPr>
        <w:t xml:space="preserve"> (PV)</w:t>
      </w:r>
      <w:r w:rsidRPr="00BB67DD">
        <w:rPr>
          <w:rFonts w:ascii="Arial" w:hAnsi="Arial" w:cs="Arial"/>
          <w:color w:val="auto"/>
          <w:sz w:val="20"/>
        </w:rPr>
        <w:t xml:space="preserve"> </w:t>
      </w:r>
      <w:r w:rsidRPr="00BB67DD">
        <w:rPr>
          <w:rFonts w:ascii="Arial" w:hAnsi="Arial" w:cs="Arial"/>
          <w:b/>
          <w:color w:val="auto"/>
          <w:sz w:val="20"/>
        </w:rPr>
        <w:t>graph</w:t>
      </w:r>
      <w:r w:rsidR="00C6545D" w:rsidRPr="00BB67DD">
        <w:rPr>
          <w:rFonts w:ascii="Arial" w:hAnsi="Arial" w:cs="Arial"/>
          <w:b/>
          <w:color w:val="auto"/>
          <w:sz w:val="20"/>
        </w:rPr>
        <w:t>:</w:t>
      </w:r>
      <w:r w:rsidRPr="00BB67DD">
        <w:rPr>
          <w:rFonts w:ascii="Arial" w:hAnsi="Arial" w:cs="Arial"/>
          <w:color w:val="auto"/>
          <w:sz w:val="20"/>
        </w:rPr>
        <w:t xml:space="preserve"> a visual representation of the amount of profit or loss associated with each level of sales </w:t>
      </w:r>
    </w:p>
    <w:p w:rsidR="00E93EB7" w:rsidRPr="00BB67DD" w:rsidRDefault="00E93EB7">
      <w:pPr>
        <w:pStyle w:val="PlainText"/>
        <w:spacing w:before="240"/>
        <w:rPr>
          <w:rFonts w:ascii="Arial" w:hAnsi="Arial" w:cs="Arial"/>
          <w:color w:val="auto"/>
          <w:sz w:val="20"/>
        </w:rPr>
      </w:pPr>
      <w:r w:rsidRPr="00BB67DD">
        <w:rPr>
          <w:rFonts w:ascii="Arial" w:hAnsi="Arial" w:cs="Arial"/>
          <w:b/>
          <w:color w:val="auto"/>
          <w:sz w:val="20"/>
        </w:rPr>
        <w:t>Variable cost ratio</w:t>
      </w:r>
      <w:r w:rsidR="006A14C5">
        <w:rPr>
          <w:rFonts w:ascii="Arial" w:hAnsi="Arial" w:cs="Arial"/>
          <w:b/>
          <w:color w:val="auto"/>
          <w:sz w:val="20"/>
        </w:rPr>
        <w:t xml:space="preserve"> (VC%)</w:t>
      </w:r>
      <w:r w:rsidR="00C6545D" w:rsidRPr="00BB67DD">
        <w:rPr>
          <w:rFonts w:ascii="Arial" w:hAnsi="Arial" w:cs="Arial"/>
          <w:b/>
          <w:color w:val="auto"/>
          <w:sz w:val="20"/>
        </w:rPr>
        <w:t>:</w:t>
      </w:r>
      <w:r w:rsidRPr="00BB67DD">
        <w:rPr>
          <w:rFonts w:ascii="Arial" w:hAnsi="Arial" w:cs="Arial"/>
          <w:color w:val="auto"/>
          <w:sz w:val="20"/>
        </w:rPr>
        <w:t xml:space="preserve"> the proportion of each revenue dollar </w:t>
      </w:r>
      <w:r w:rsidR="00C6545D" w:rsidRPr="00BB67DD">
        <w:rPr>
          <w:rFonts w:ascii="Arial" w:hAnsi="Arial" w:cs="Arial"/>
          <w:color w:val="auto"/>
          <w:sz w:val="20"/>
        </w:rPr>
        <w:t xml:space="preserve">needed to cover </w:t>
      </w:r>
      <w:r w:rsidRPr="00BB67DD">
        <w:rPr>
          <w:rFonts w:ascii="Arial" w:hAnsi="Arial" w:cs="Arial"/>
          <w:color w:val="auto"/>
          <w:sz w:val="20"/>
        </w:rPr>
        <w:t>variable costs; computed as variable costs divided by sales or as (1 – contribution margin ratio)</w:t>
      </w:r>
    </w:p>
    <w:p w:rsidR="00E93EB7" w:rsidRPr="00BB67DD" w:rsidRDefault="00E93EB7">
      <w:pPr>
        <w:pStyle w:val="PlainText"/>
        <w:spacing w:before="240"/>
        <w:jc w:val="center"/>
        <w:rPr>
          <w:rFonts w:ascii="Arial" w:hAnsi="Arial" w:cs="Arial"/>
          <w:sz w:val="20"/>
        </w:rPr>
      </w:pPr>
      <w:r w:rsidRPr="00BB67DD">
        <w:rPr>
          <w:rFonts w:ascii="Arial" w:hAnsi="Arial" w:cs="Arial"/>
          <w:b/>
          <w:sz w:val="20"/>
        </w:rPr>
        <w:br w:type="page"/>
      </w:r>
      <w:r w:rsidRPr="00BB67DD">
        <w:rPr>
          <w:rFonts w:ascii="Arial" w:hAnsi="Arial" w:cs="Arial"/>
          <w:b/>
          <w:sz w:val="20"/>
        </w:rPr>
        <w:lastRenderedPageBreak/>
        <w:t>Lecture Outline</w:t>
      </w:r>
    </w:p>
    <w:p w:rsidR="003E5941" w:rsidRPr="00BB67DD" w:rsidRDefault="003E5941" w:rsidP="00A02ED9">
      <w:pPr>
        <w:pStyle w:val="PlainText"/>
        <w:spacing w:before="240"/>
        <w:rPr>
          <w:rFonts w:ascii="Arial" w:hAnsi="Arial" w:cs="Arial"/>
          <w:b/>
          <w:sz w:val="20"/>
        </w:rPr>
      </w:pPr>
      <w:r w:rsidRPr="00BB67DD">
        <w:rPr>
          <w:rFonts w:ascii="Arial" w:hAnsi="Arial" w:cs="Arial"/>
          <w:b/>
          <w:sz w:val="20"/>
        </w:rPr>
        <w:t xml:space="preserve">LO.1: </w:t>
      </w:r>
      <w:r w:rsidR="00A02ED9" w:rsidRPr="00BB67DD">
        <w:rPr>
          <w:rFonts w:ascii="Arial" w:hAnsi="Arial" w:cs="Arial"/>
          <w:b/>
          <w:sz w:val="20"/>
        </w:rPr>
        <w:t>What is the break-even point (BEP) and why is it important?</w:t>
      </w:r>
    </w:p>
    <w:p w:rsidR="00E93EB7" w:rsidRPr="00BB67DD" w:rsidRDefault="009232C8">
      <w:pPr>
        <w:pStyle w:val="PlainText"/>
        <w:numPr>
          <w:ilvl w:val="0"/>
          <w:numId w:val="7"/>
        </w:numPr>
        <w:spacing w:before="240"/>
        <w:rPr>
          <w:rFonts w:ascii="Arial" w:hAnsi="Arial" w:cs="Arial"/>
          <w:sz w:val="20"/>
        </w:rPr>
      </w:pPr>
      <w:r w:rsidRPr="00BB67DD">
        <w:rPr>
          <w:rFonts w:ascii="Arial" w:hAnsi="Arial" w:cs="Arial"/>
          <w:sz w:val="20"/>
        </w:rPr>
        <w:t>Introduction</w:t>
      </w:r>
    </w:p>
    <w:p w:rsidR="009232C8" w:rsidRPr="00BB67DD" w:rsidRDefault="009232C8" w:rsidP="00DB5591">
      <w:pPr>
        <w:pStyle w:val="PlainText"/>
        <w:numPr>
          <w:ilvl w:val="1"/>
          <w:numId w:val="7"/>
        </w:numPr>
        <w:spacing w:before="240"/>
        <w:rPr>
          <w:rFonts w:ascii="Arial" w:hAnsi="Arial" w:cs="Arial"/>
          <w:sz w:val="20"/>
        </w:rPr>
      </w:pPr>
      <w:r w:rsidRPr="00BB67DD">
        <w:rPr>
          <w:rFonts w:ascii="Arial" w:hAnsi="Arial" w:cs="Arial"/>
          <w:sz w:val="20"/>
        </w:rPr>
        <w:t xml:space="preserve">Much of the information </w:t>
      </w:r>
      <w:proofErr w:type="gramStart"/>
      <w:r w:rsidRPr="00BB67DD">
        <w:rPr>
          <w:rFonts w:ascii="Arial" w:hAnsi="Arial" w:cs="Arial"/>
          <w:sz w:val="20"/>
        </w:rPr>
        <w:t>managers</w:t>
      </w:r>
      <w:proofErr w:type="gramEnd"/>
      <w:r w:rsidRPr="00BB67DD">
        <w:rPr>
          <w:rFonts w:ascii="Arial" w:hAnsi="Arial" w:cs="Arial"/>
          <w:sz w:val="20"/>
        </w:rPr>
        <w:t xml:space="preserve"> use to plan and control reflects relationships among product cost, selling prices, and sales volumes.</w:t>
      </w:r>
    </w:p>
    <w:p w:rsidR="009232C8" w:rsidRPr="00BB67DD" w:rsidRDefault="009232C8" w:rsidP="009232C8">
      <w:pPr>
        <w:pStyle w:val="PlainText"/>
        <w:numPr>
          <w:ilvl w:val="2"/>
          <w:numId w:val="7"/>
        </w:numPr>
        <w:spacing w:before="240"/>
        <w:rPr>
          <w:rFonts w:ascii="Arial" w:hAnsi="Arial" w:cs="Arial"/>
          <w:sz w:val="20"/>
        </w:rPr>
      </w:pPr>
      <w:r w:rsidRPr="00BB67DD">
        <w:rPr>
          <w:rFonts w:ascii="Arial" w:hAnsi="Arial" w:cs="Arial"/>
          <w:sz w:val="20"/>
        </w:rPr>
        <w:t>Changing one of these essential components in the mix will cause changes in other components.</w:t>
      </w:r>
    </w:p>
    <w:p w:rsidR="009232C8" w:rsidRPr="00BB67DD" w:rsidRDefault="009232C8" w:rsidP="00DB5591">
      <w:pPr>
        <w:pStyle w:val="PlainText"/>
        <w:numPr>
          <w:ilvl w:val="1"/>
          <w:numId w:val="7"/>
        </w:numPr>
        <w:spacing w:before="240"/>
        <w:rPr>
          <w:rFonts w:ascii="Arial" w:hAnsi="Arial" w:cs="Arial"/>
          <w:sz w:val="20"/>
        </w:rPr>
      </w:pPr>
      <w:r w:rsidRPr="00BB67DD">
        <w:rPr>
          <w:rFonts w:ascii="Arial" w:hAnsi="Arial" w:cs="Arial"/>
          <w:sz w:val="20"/>
        </w:rPr>
        <w:t>T</w:t>
      </w:r>
      <w:r w:rsidR="00E93EB7" w:rsidRPr="00BB67DD">
        <w:rPr>
          <w:rFonts w:ascii="Arial" w:hAnsi="Arial" w:cs="Arial"/>
          <w:sz w:val="20"/>
        </w:rPr>
        <w:t>h</w:t>
      </w:r>
      <w:r w:rsidR="006C75E6" w:rsidRPr="00BB67DD">
        <w:rPr>
          <w:rFonts w:ascii="Arial" w:hAnsi="Arial" w:cs="Arial"/>
          <w:sz w:val="20"/>
        </w:rPr>
        <w:t xml:space="preserve">is chapter focuses on understanding how costs, volumes, and profits interact. </w:t>
      </w:r>
    </w:p>
    <w:p w:rsidR="00DB5591" w:rsidRPr="00BB67DD" w:rsidRDefault="006C75E6" w:rsidP="009232C8">
      <w:pPr>
        <w:pStyle w:val="PlainText"/>
        <w:numPr>
          <w:ilvl w:val="2"/>
          <w:numId w:val="7"/>
        </w:numPr>
        <w:spacing w:before="240"/>
        <w:rPr>
          <w:rFonts w:ascii="Arial" w:hAnsi="Arial" w:cs="Arial"/>
          <w:sz w:val="20"/>
        </w:rPr>
      </w:pPr>
      <w:r w:rsidRPr="00BB67DD">
        <w:rPr>
          <w:rFonts w:ascii="Arial" w:hAnsi="Arial" w:cs="Arial"/>
          <w:sz w:val="20"/>
        </w:rPr>
        <w:t xml:space="preserve">Understanding these relationships helps in predicting future conditions (planning) as well as explaining, evaluating, and acting on past results (controlling). </w:t>
      </w:r>
    </w:p>
    <w:p w:rsidR="009232C8" w:rsidRPr="00BB67DD" w:rsidRDefault="009232C8" w:rsidP="009232C8">
      <w:pPr>
        <w:pStyle w:val="PlainText"/>
        <w:numPr>
          <w:ilvl w:val="2"/>
          <w:numId w:val="7"/>
        </w:numPr>
        <w:spacing w:before="240"/>
        <w:rPr>
          <w:rFonts w:ascii="Arial" w:hAnsi="Arial" w:cs="Arial"/>
          <w:sz w:val="20"/>
        </w:rPr>
      </w:pPr>
      <w:r w:rsidRPr="00BB67DD">
        <w:rPr>
          <w:rFonts w:ascii="Arial" w:hAnsi="Arial" w:cs="Arial"/>
          <w:sz w:val="20"/>
        </w:rPr>
        <w:t>The chapter also presents the concepts of margin of safety and degree of operating leverage.</w:t>
      </w:r>
    </w:p>
    <w:p w:rsidR="009232C8" w:rsidRPr="00BB67DD" w:rsidRDefault="009232C8" w:rsidP="009232C8">
      <w:pPr>
        <w:pStyle w:val="PlainText"/>
        <w:numPr>
          <w:ilvl w:val="0"/>
          <w:numId w:val="7"/>
        </w:numPr>
        <w:spacing w:before="240"/>
        <w:rPr>
          <w:rFonts w:ascii="Arial" w:hAnsi="Arial" w:cs="Arial"/>
          <w:sz w:val="20"/>
        </w:rPr>
      </w:pPr>
      <w:r w:rsidRPr="00BB67DD">
        <w:rPr>
          <w:rFonts w:ascii="Arial" w:hAnsi="Arial" w:cs="Arial"/>
          <w:sz w:val="20"/>
        </w:rPr>
        <w:t>Break-even Point</w:t>
      </w:r>
    </w:p>
    <w:p w:rsidR="00251DF8" w:rsidRPr="00BB67DD" w:rsidRDefault="00251DF8">
      <w:pPr>
        <w:pStyle w:val="PlainText"/>
        <w:numPr>
          <w:ilvl w:val="1"/>
          <w:numId w:val="7"/>
        </w:numPr>
        <w:spacing w:before="240"/>
        <w:rPr>
          <w:rFonts w:ascii="Arial" w:hAnsi="Arial" w:cs="Arial"/>
          <w:sz w:val="20"/>
        </w:rPr>
      </w:pPr>
      <w:r w:rsidRPr="00BB67DD">
        <w:rPr>
          <w:rFonts w:ascii="Arial" w:hAnsi="Arial" w:cs="Arial"/>
          <w:sz w:val="20"/>
        </w:rPr>
        <w:t>Variable costing is commonly used for internal purposes because it makes cost behavior more transparent.</w:t>
      </w:r>
    </w:p>
    <w:p w:rsidR="00251DF8" w:rsidRPr="00BB67DD" w:rsidRDefault="00251DF8" w:rsidP="00251DF8">
      <w:pPr>
        <w:pStyle w:val="PlainText"/>
        <w:numPr>
          <w:ilvl w:val="2"/>
          <w:numId w:val="7"/>
        </w:numPr>
        <w:spacing w:before="240"/>
        <w:rPr>
          <w:rFonts w:ascii="Arial" w:hAnsi="Arial" w:cs="Arial"/>
          <w:sz w:val="20"/>
        </w:rPr>
      </w:pPr>
      <w:r w:rsidRPr="00BB67DD">
        <w:rPr>
          <w:rFonts w:ascii="Arial" w:hAnsi="Arial" w:cs="Arial"/>
          <w:sz w:val="20"/>
        </w:rPr>
        <w:t>The variable costing presentation of separating variable from fixed costs facilitates the use of break-even point, cost-volume-</w:t>
      </w:r>
      <w:r w:rsidRPr="00BB67DD">
        <w:rPr>
          <w:rFonts w:ascii="Arial" w:hAnsi="Arial" w:cs="Arial"/>
          <w:sz w:val="20"/>
        </w:rPr>
        <w:softHyphen/>
        <w:t>profit, margin of safety, and degree of operating leverage models.</w:t>
      </w:r>
    </w:p>
    <w:p w:rsidR="00251DF8" w:rsidRPr="00BB67DD" w:rsidRDefault="00251DF8" w:rsidP="00251DF8">
      <w:pPr>
        <w:pStyle w:val="PlainText"/>
        <w:numPr>
          <w:ilvl w:val="2"/>
          <w:numId w:val="7"/>
        </w:numPr>
        <w:spacing w:before="240"/>
        <w:rPr>
          <w:rFonts w:ascii="Arial" w:hAnsi="Arial" w:cs="Arial"/>
          <w:sz w:val="20"/>
        </w:rPr>
      </w:pPr>
      <w:r w:rsidRPr="00BB67DD">
        <w:rPr>
          <w:rFonts w:ascii="Arial" w:hAnsi="Arial" w:cs="Arial"/>
          <w:sz w:val="20"/>
        </w:rPr>
        <w:t xml:space="preserve">A variable costing income statement for </w:t>
      </w:r>
      <w:proofErr w:type="spellStart"/>
      <w:r w:rsidR="006A14C5">
        <w:rPr>
          <w:rFonts w:ascii="Arial" w:hAnsi="Arial" w:cs="Arial"/>
          <w:sz w:val="20"/>
        </w:rPr>
        <w:t>Calispell</w:t>
      </w:r>
      <w:proofErr w:type="spellEnd"/>
      <w:r w:rsidR="00B564F0" w:rsidRPr="00BB67DD">
        <w:rPr>
          <w:rFonts w:ascii="Arial" w:hAnsi="Arial" w:cs="Arial"/>
          <w:sz w:val="20"/>
        </w:rPr>
        <w:t xml:space="preserve"> Company</w:t>
      </w:r>
      <w:r w:rsidRPr="00BB67DD">
        <w:rPr>
          <w:rFonts w:ascii="Arial" w:hAnsi="Arial" w:cs="Arial"/>
          <w:sz w:val="20"/>
        </w:rPr>
        <w:t xml:space="preserve"> is presented in text </w:t>
      </w:r>
      <w:r w:rsidRPr="00BB67DD">
        <w:rPr>
          <w:rFonts w:ascii="Arial" w:hAnsi="Arial" w:cs="Arial"/>
          <w:b/>
          <w:color w:val="auto"/>
          <w:sz w:val="20"/>
        </w:rPr>
        <w:t>Exhibit 9</w:t>
      </w:r>
      <w:r w:rsidR="006A14C5">
        <w:rPr>
          <w:rFonts w:ascii="Arial" w:hAnsi="Arial" w:cs="Arial"/>
          <w:b/>
          <w:color w:val="auto"/>
          <w:sz w:val="20"/>
        </w:rPr>
        <w:t>.1 (p. 354)</w:t>
      </w:r>
      <w:r w:rsidRPr="00BB67DD">
        <w:rPr>
          <w:rFonts w:ascii="Arial" w:hAnsi="Arial" w:cs="Arial"/>
          <w:sz w:val="20"/>
        </w:rPr>
        <w:t xml:space="preserve">. This example is used for illustration purposes </w:t>
      </w:r>
      <w:r w:rsidR="00067A27" w:rsidRPr="00BB67DD">
        <w:rPr>
          <w:rFonts w:ascii="Arial" w:hAnsi="Arial" w:cs="Arial"/>
          <w:sz w:val="20"/>
        </w:rPr>
        <w:t>in the text narrative.</w:t>
      </w:r>
    </w:p>
    <w:p w:rsidR="00E93EB7" w:rsidRPr="00BB67DD" w:rsidRDefault="00251DF8">
      <w:pPr>
        <w:pStyle w:val="PlainText"/>
        <w:numPr>
          <w:ilvl w:val="1"/>
          <w:numId w:val="7"/>
        </w:numPr>
        <w:spacing w:before="240"/>
        <w:rPr>
          <w:rFonts w:ascii="Arial" w:hAnsi="Arial" w:cs="Arial"/>
          <w:sz w:val="20"/>
        </w:rPr>
      </w:pPr>
      <w:r w:rsidRPr="00BB67DD">
        <w:rPr>
          <w:rFonts w:ascii="Arial" w:hAnsi="Arial" w:cs="Arial"/>
          <w:sz w:val="20"/>
        </w:rPr>
        <w:t>The</w:t>
      </w:r>
      <w:r w:rsidR="00E93EB7" w:rsidRPr="00BB67DD">
        <w:rPr>
          <w:rFonts w:ascii="Arial" w:hAnsi="Arial" w:cs="Arial"/>
          <w:sz w:val="20"/>
        </w:rPr>
        <w:t xml:space="preserve"> </w:t>
      </w:r>
      <w:r w:rsidR="00E93EB7" w:rsidRPr="00BB67DD">
        <w:rPr>
          <w:rFonts w:ascii="Arial" w:hAnsi="Arial" w:cs="Arial"/>
          <w:b/>
          <w:sz w:val="20"/>
        </w:rPr>
        <w:t>break-even point</w:t>
      </w:r>
      <w:r w:rsidR="00067A27" w:rsidRPr="00BB67DD">
        <w:rPr>
          <w:rFonts w:ascii="Arial" w:hAnsi="Arial" w:cs="Arial"/>
          <w:b/>
          <w:sz w:val="20"/>
        </w:rPr>
        <w:t xml:space="preserve"> (BEP)</w:t>
      </w:r>
      <w:r w:rsidR="00E93EB7" w:rsidRPr="00BB67DD">
        <w:rPr>
          <w:rFonts w:ascii="Arial" w:hAnsi="Arial" w:cs="Arial"/>
          <w:sz w:val="20"/>
        </w:rPr>
        <w:t xml:space="preserve"> is the level of activity, in units or dollars, at which total revenues equal total costs.</w:t>
      </w:r>
    </w:p>
    <w:p w:rsidR="00067A27" w:rsidRPr="00BB67DD" w:rsidRDefault="00067A27" w:rsidP="00067A27">
      <w:pPr>
        <w:pStyle w:val="PlainText"/>
        <w:numPr>
          <w:ilvl w:val="2"/>
          <w:numId w:val="7"/>
        </w:numPr>
        <w:spacing w:before="240"/>
        <w:rPr>
          <w:rFonts w:ascii="Arial" w:hAnsi="Arial" w:cs="Arial"/>
          <w:sz w:val="20"/>
        </w:rPr>
      </w:pPr>
      <w:r w:rsidRPr="00BB67DD">
        <w:rPr>
          <w:rFonts w:ascii="Arial" w:hAnsi="Arial" w:cs="Arial"/>
          <w:sz w:val="20"/>
        </w:rPr>
        <w:t>Knowing the BEP, managers are better able to set sales goals that should result in profits from operations rather than losses.</w:t>
      </w:r>
    </w:p>
    <w:p w:rsidR="00E93EB7" w:rsidRPr="00BB67DD" w:rsidRDefault="00E93EB7">
      <w:pPr>
        <w:pStyle w:val="PlainText"/>
        <w:numPr>
          <w:ilvl w:val="1"/>
          <w:numId w:val="7"/>
        </w:numPr>
        <w:spacing w:before="240"/>
        <w:rPr>
          <w:rFonts w:ascii="Arial" w:hAnsi="Arial" w:cs="Arial"/>
          <w:sz w:val="20"/>
        </w:rPr>
      </w:pPr>
      <w:r w:rsidRPr="00BB67DD">
        <w:rPr>
          <w:rFonts w:ascii="Arial" w:hAnsi="Arial" w:cs="Arial"/>
          <w:sz w:val="20"/>
        </w:rPr>
        <w:t>Several simplifying assumptions must be made concerning revenue and cost functions</w:t>
      </w:r>
      <w:r w:rsidR="00067A27" w:rsidRPr="00BB67DD">
        <w:rPr>
          <w:rFonts w:ascii="Arial" w:hAnsi="Arial" w:cs="Arial"/>
          <w:sz w:val="20"/>
        </w:rPr>
        <w:t xml:space="preserve"> (These are discussed in more detail at the end of the chapter):</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i/>
          <w:sz w:val="20"/>
        </w:rPr>
        <w:t>Relevant range:</w:t>
      </w:r>
      <w:r w:rsidRPr="00BB67DD">
        <w:rPr>
          <w:rFonts w:ascii="Arial" w:hAnsi="Arial" w:cs="Arial"/>
          <w:sz w:val="20"/>
        </w:rPr>
        <w:t xml:space="preserve"> The company is assumed to be operating within the relevant range of activity specified in determining the revenue and cost information used in </w:t>
      </w:r>
      <w:r w:rsidR="00067A27" w:rsidRPr="00BB67DD">
        <w:rPr>
          <w:rFonts w:ascii="Arial" w:hAnsi="Arial" w:cs="Arial"/>
          <w:sz w:val="20"/>
        </w:rPr>
        <w:t>the BEP model;</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i/>
          <w:sz w:val="20"/>
        </w:rPr>
        <w:t>Revenue:</w:t>
      </w:r>
      <w:r w:rsidRPr="00BB67DD">
        <w:rPr>
          <w:rFonts w:ascii="Arial" w:hAnsi="Arial" w:cs="Arial"/>
          <w:sz w:val="20"/>
        </w:rPr>
        <w:t xml:space="preserve"> Total revenue fluctuates in direct proportion to the level of activity or volume while revenue per unit is assumed to remain constant, and fluctuations in per unit revenue for factors such as</w:t>
      </w:r>
      <w:r w:rsidR="00067A27" w:rsidRPr="00BB67DD">
        <w:rPr>
          <w:rFonts w:ascii="Arial" w:hAnsi="Arial" w:cs="Arial"/>
          <w:sz w:val="20"/>
        </w:rPr>
        <w:t xml:space="preserve"> quantity discounts are ignored;</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i/>
          <w:sz w:val="20"/>
        </w:rPr>
        <w:t>Variable costs:</w:t>
      </w:r>
      <w:r w:rsidRPr="00BB67DD">
        <w:rPr>
          <w:rFonts w:ascii="Arial" w:hAnsi="Arial" w:cs="Arial"/>
          <w:sz w:val="20"/>
        </w:rPr>
        <w:t xml:space="preserve"> Total variable costs fluctuate in direct proportion to</w:t>
      </w:r>
      <w:r w:rsidR="006F5D8C" w:rsidRPr="00BB67DD">
        <w:rPr>
          <w:rFonts w:ascii="Arial" w:hAnsi="Arial" w:cs="Arial"/>
          <w:sz w:val="20"/>
        </w:rPr>
        <w:t xml:space="preserve"> the</w:t>
      </w:r>
      <w:r w:rsidRPr="00BB67DD">
        <w:rPr>
          <w:rFonts w:ascii="Arial" w:hAnsi="Arial" w:cs="Arial"/>
          <w:sz w:val="20"/>
        </w:rPr>
        <w:t xml:space="preserve"> level of activity or volume. Variable costs per unit are assumed to remain constant within the relevant range. Variable production costs include direct material, direct labor, and variable overhead; variable selling cost</w:t>
      </w:r>
      <w:r w:rsidR="00067A27" w:rsidRPr="00BB67DD">
        <w:rPr>
          <w:rFonts w:ascii="Arial" w:hAnsi="Arial" w:cs="Arial"/>
          <w:sz w:val="20"/>
        </w:rPr>
        <w:t>s include</w:t>
      </w:r>
      <w:r w:rsidRPr="00BB67DD">
        <w:rPr>
          <w:rFonts w:ascii="Arial" w:hAnsi="Arial" w:cs="Arial"/>
          <w:sz w:val="20"/>
        </w:rPr>
        <w:t xml:space="preserve"> charges for items such as commissions and shipping; variable administrative costs may exist in areas such </w:t>
      </w:r>
      <w:r w:rsidR="00067A27" w:rsidRPr="00BB67DD">
        <w:rPr>
          <w:rFonts w:ascii="Arial" w:hAnsi="Arial" w:cs="Arial"/>
          <w:sz w:val="20"/>
        </w:rPr>
        <w:t>as purchasing</w:t>
      </w:r>
      <w:r w:rsidR="00B564F0" w:rsidRPr="00BB67DD">
        <w:rPr>
          <w:rFonts w:ascii="Arial" w:hAnsi="Arial" w:cs="Arial"/>
          <w:sz w:val="20"/>
        </w:rPr>
        <w:t xml:space="preserve"> but in the example administrative costs are assumed </w:t>
      </w:r>
      <w:r w:rsidR="0009454F">
        <w:rPr>
          <w:rFonts w:ascii="Arial" w:hAnsi="Arial" w:cs="Arial"/>
          <w:sz w:val="20"/>
        </w:rPr>
        <w:t>t</w:t>
      </w:r>
      <w:r w:rsidR="00B564F0" w:rsidRPr="00BB67DD">
        <w:rPr>
          <w:rFonts w:ascii="Arial" w:hAnsi="Arial" w:cs="Arial"/>
          <w:sz w:val="20"/>
        </w:rPr>
        <w:t>o be fixed</w:t>
      </w:r>
      <w:r w:rsidR="00067A27" w:rsidRPr="00BB67DD">
        <w:rPr>
          <w:rFonts w:ascii="Arial" w:hAnsi="Arial" w:cs="Arial"/>
          <w:sz w:val="20"/>
        </w:rPr>
        <w:t>;</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i/>
          <w:sz w:val="20"/>
        </w:rPr>
        <w:lastRenderedPageBreak/>
        <w:t>Fixed costs:</w:t>
      </w:r>
      <w:r w:rsidRPr="00BB67DD">
        <w:rPr>
          <w:rFonts w:ascii="Arial" w:hAnsi="Arial" w:cs="Arial"/>
          <w:sz w:val="20"/>
        </w:rPr>
        <w:t xml:space="preserve"> Total fixed costs are assumed to remain constant within the relevant range. Fixed cost per unit decreases as volume increases, and increases as volume decreases. Fixed costs include both fixed </w:t>
      </w:r>
      <w:r w:rsidR="00B564F0" w:rsidRPr="00BB67DD">
        <w:rPr>
          <w:rFonts w:ascii="Arial" w:hAnsi="Arial" w:cs="Arial"/>
          <w:sz w:val="20"/>
        </w:rPr>
        <w:t xml:space="preserve">manufacturing </w:t>
      </w:r>
      <w:r w:rsidRPr="00BB67DD">
        <w:rPr>
          <w:rFonts w:ascii="Arial" w:hAnsi="Arial" w:cs="Arial"/>
          <w:sz w:val="20"/>
        </w:rPr>
        <w:t>overhead and fixed selli</w:t>
      </w:r>
      <w:r w:rsidR="00067A27" w:rsidRPr="00BB67DD">
        <w:rPr>
          <w:rFonts w:ascii="Arial" w:hAnsi="Arial" w:cs="Arial"/>
          <w:sz w:val="20"/>
        </w:rPr>
        <w:t>ng and administrative expenses; and</w:t>
      </w:r>
    </w:p>
    <w:p w:rsidR="00067A27" w:rsidRPr="00BB67DD" w:rsidRDefault="00E93EB7">
      <w:pPr>
        <w:pStyle w:val="PlainText"/>
        <w:numPr>
          <w:ilvl w:val="2"/>
          <w:numId w:val="7"/>
        </w:numPr>
        <w:spacing w:before="240"/>
        <w:rPr>
          <w:rFonts w:ascii="Arial" w:hAnsi="Arial" w:cs="Arial"/>
          <w:sz w:val="20"/>
        </w:rPr>
      </w:pPr>
      <w:r w:rsidRPr="00BB67DD">
        <w:rPr>
          <w:rFonts w:ascii="Arial" w:hAnsi="Arial" w:cs="Arial"/>
          <w:i/>
          <w:sz w:val="20"/>
        </w:rPr>
        <w:t>Mixed costs:</w:t>
      </w:r>
      <w:r w:rsidRPr="00BB67DD">
        <w:rPr>
          <w:rFonts w:ascii="Arial" w:hAnsi="Arial" w:cs="Arial"/>
          <w:sz w:val="20"/>
        </w:rPr>
        <w:t xml:space="preserve"> Mixed costs must be separated into their variable and fixed elements before they can be used in CVP analysis. Any method (such as regression analysis</w:t>
      </w:r>
      <w:r w:rsidR="00B564F0" w:rsidRPr="00BB67DD">
        <w:rPr>
          <w:rFonts w:ascii="Arial" w:hAnsi="Arial" w:cs="Arial"/>
          <w:sz w:val="20"/>
        </w:rPr>
        <w:t xml:space="preserve"> or the high-low method</w:t>
      </w:r>
      <w:r w:rsidRPr="00BB67DD">
        <w:rPr>
          <w:rFonts w:ascii="Arial" w:hAnsi="Arial" w:cs="Arial"/>
          <w:sz w:val="20"/>
        </w:rPr>
        <w:t xml:space="preserve">) that validly separates these costs in relation to one or more predictors may be used. </w:t>
      </w:r>
    </w:p>
    <w:p w:rsidR="00067A27" w:rsidRPr="00BB67DD" w:rsidRDefault="00E93EB7" w:rsidP="00067A27">
      <w:pPr>
        <w:pStyle w:val="PlainText"/>
        <w:numPr>
          <w:ilvl w:val="1"/>
          <w:numId w:val="7"/>
        </w:numPr>
        <w:spacing w:before="240"/>
        <w:rPr>
          <w:rFonts w:ascii="Arial" w:hAnsi="Arial" w:cs="Arial"/>
          <w:sz w:val="20"/>
        </w:rPr>
      </w:pPr>
      <w:r w:rsidRPr="00BB67DD">
        <w:rPr>
          <w:rFonts w:ascii="Arial" w:hAnsi="Arial" w:cs="Arial"/>
          <w:sz w:val="20"/>
        </w:rPr>
        <w:t>Contribution margin (CM)</w:t>
      </w:r>
      <w:r w:rsidRPr="00BB67DD">
        <w:rPr>
          <w:rFonts w:ascii="Arial" w:hAnsi="Arial" w:cs="Arial"/>
          <w:b/>
          <w:sz w:val="20"/>
        </w:rPr>
        <w:t xml:space="preserve"> </w:t>
      </w:r>
      <w:r w:rsidRPr="00BB67DD">
        <w:rPr>
          <w:rFonts w:ascii="Arial" w:hAnsi="Arial" w:cs="Arial"/>
          <w:sz w:val="20"/>
        </w:rPr>
        <w:t xml:space="preserve">is the difference between </w:t>
      </w:r>
      <w:r w:rsidR="0058277C" w:rsidRPr="00BB67DD">
        <w:rPr>
          <w:rFonts w:ascii="Arial" w:hAnsi="Arial" w:cs="Arial"/>
          <w:sz w:val="20"/>
        </w:rPr>
        <w:t xml:space="preserve">revenue and variable cost.  CM may be defined on a total basis, unit basis, or percentage basis. </w:t>
      </w:r>
    </w:p>
    <w:p w:rsidR="00E93EB7" w:rsidRPr="00BB67DD" w:rsidRDefault="00067A27" w:rsidP="00067A27">
      <w:pPr>
        <w:pStyle w:val="PlainText"/>
        <w:numPr>
          <w:ilvl w:val="2"/>
          <w:numId w:val="7"/>
        </w:numPr>
        <w:spacing w:before="240"/>
        <w:rPr>
          <w:rFonts w:ascii="Arial" w:hAnsi="Arial" w:cs="Arial"/>
          <w:sz w:val="20"/>
        </w:rPr>
      </w:pPr>
      <w:r w:rsidRPr="00BB67DD">
        <w:rPr>
          <w:rFonts w:ascii="Arial" w:hAnsi="Arial" w:cs="Arial"/>
          <w:sz w:val="20"/>
        </w:rPr>
        <w:t xml:space="preserve">CM </w:t>
      </w:r>
      <w:r w:rsidR="00E93EB7" w:rsidRPr="00BB67DD">
        <w:rPr>
          <w:rFonts w:ascii="Arial" w:hAnsi="Arial" w:cs="Arial"/>
          <w:sz w:val="20"/>
        </w:rPr>
        <w:t>indicates the amount of revenue that remains after all variable costs have been covered and goes toward the coverage of fixed costs and the generation of profits.</w:t>
      </w:r>
    </w:p>
    <w:p w:rsidR="00D23EE6" w:rsidRPr="00BB67DD" w:rsidRDefault="0058277C" w:rsidP="00D23EE6">
      <w:pPr>
        <w:pStyle w:val="PlainText"/>
        <w:numPr>
          <w:ilvl w:val="2"/>
          <w:numId w:val="7"/>
        </w:numPr>
        <w:spacing w:before="240"/>
        <w:rPr>
          <w:rFonts w:ascii="Arial" w:hAnsi="Arial" w:cs="Arial"/>
          <w:sz w:val="20"/>
        </w:rPr>
      </w:pPr>
      <w:r w:rsidRPr="00BB67DD">
        <w:rPr>
          <w:rFonts w:ascii="Arial" w:hAnsi="Arial" w:cs="Arial"/>
          <w:sz w:val="20"/>
        </w:rPr>
        <w:t>CM fluctuates in direct proportion to sales volume.  Since unit revenue and unit variable cost are constant, the contribution margin per unit is also constant.</w:t>
      </w:r>
      <w:r w:rsidRPr="00BB67DD">
        <w:rPr>
          <w:rFonts w:ascii="Arial" w:hAnsi="Arial" w:cs="Arial"/>
          <w:sz w:val="20"/>
        </w:rPr>
        <w:br/>
      </w:r>
    </w:p>
    <w:p w:rsidR="003E5941" w:rsidRPr="00BB67DD" w:rsidRDefault="003E5941" w:rsidP="003E5941">
      <w:pPr>
        <w:pStyle w:val="PlainText"/>
        <w:spacing w:before="240"/>
        <w:rPr>
          <w:rFonts w:ascii="Arial" w:hAnsi="Arial" w:cs="Arial"/>
          <w:b/>
          <w:sz w:val="20"/>
        </w:rPr>
      </w:pPr>
      <w:r w:rsidRPr="00BB67DD">
        <w:rPr>
          <w:rFonts w:ascii="Arial" w:hAnsi="Arial" w:cs="Arial"/>
          <w:b/>
          <w:sz w:val="20"/>
        </w:rPr>
        <w:t xml:space="preserve">LO.2: </w:t>
      </w:r>
      <w:r w:rsidR="00D23EE6" w:rsidRPr="00BB67DD">
        <w:rPr>
          <w:rFonts w:ascii="Arial" w:hAnsi="Arial" w:cs="Arial"/>
          <w:b/>
          <w:sz w:val="20"/>
        </w:rPr>
        <w:t xml:space="preserve">How </w:t>
      </w:r>
      <w:proofErr w:type="gramStart"/>
      <w:r w:rsidR="00D23EE6" w:rsidRPr="00BB67DD">
        <w:rPr>
          <w:rFonts w:ascii="Arial" w:hAnsi="Arial" w:cs="Arial"/>
          <w:b/>
          <w:sz w:val="20"/>
        </w:rPr>
        <w:t>is</w:t>
      </w:r>
      <w:proofErr w:type="gramEnd"/>
      <w:r w:rsidR="00D23EE6" w:rsidRPr="00BB67DD">
        <w:rPr>
          <w:rFonts w:ascii="Arial" w:hAnsi="Arial" w:cs="Arial"/>
          <w:b/>
          <w:sz w:val="20"/>
        </w:rPr>
        <w:t xml:space="preserve"> the BEP determined and what methods are used to identify BEP?</w:t>
      </w:r>
    </w:p>
    <w:p w:rsidR="00652EBE" w:rsidRPr="00BB67DD" w:rsidRDefault="00652EBE">
      <w:pPr>
        <w:pStyle w:val="PlainText"/>
        <w:numPr>
          <w:ilvl w:val="0"/>
          <w:numId w:val="7"/>
        </w:numPr>
        <w:spacing w:before="240"/>
        <w:rPr>
          <w:rFonts w:ascii="Arial" w:hAnsi="Arial" w:cs="Arial"/>
          <w:sz w:val="20"/>
        </w:rPr>
      </w:pPr>
      <w:r w:rsidRPr="00BB67DD">
        <w:rPr>
          <w:rFonts w:ascii="Arial" w:hAnsi="Arial" w:cs="Arial"/>
          <w:sz w:val="20"/>
        </w:rPr>
        <w:t>Identifying the Break-even Point</w:t>
      </w:r>
    </w:p>
    <w:p w:rsidR="00E93EB7" w:rsidRPr="00BB67DD" w:rsidRDefault="00E93EB7" w:rsidP="00652EBE">
      <w:pPr>
        <w:pStyle w:val="PlainText"/>
        <w:numPr>
          <w:ilvl w:val="1"/>
          <w:numId w:val="7"/>
        </w:numPr>
        <w:spacing w:before="240"/>
        <w:rPr>
          <w:rFonts w:ascii="Arial" w:hAnsi="Arial" w:cs="Arial"/>
          <w:sz w:val="20"/>
        </w:rPr>
      </w:pPr>
      <w:r w:rsidRPr="00BB67DD">
        <w:rPr>
          <w:rFonts w:ascii="Arial" w:hAnsi="Arial" w:cs="Arial"/>
          <w:sz w:val="20"/>
        </w:rPr>
        <w:t>Formula Approach to Breakeven</w:t>
      </w:r>
    </w:p>
    <w:p w:rsidR="00E93EB7" w:rsidRPr="00BB67DD" w:rsidRDefault="00E93EB7" w:rsidP="00652EBE">
      <w:pPr>
        <w:pStyle w:val="PlainText"/>
        <w:numPr>
          <w:ilvl w:val="2"/>
          <w:numId w:val="7"/>
        </w:numPr>
        <w:spacing w:before="240"/>
        <w:rPr>
          <w:rFonts w:ascii="Arial" w:hAnsi="Arial" w:cs="Arial"/>
          <w:sz w:val="20"/>
        </w:rPr>
      </w:pPr>
      <w:r w:rsidRPr="00BB67DD">
        <w:rPr>
          <w:rFonts w:ascii="Arial" w:hAnsi="Arial" w:cs="Arial"/>
          <w:sz w:val="20"/>
        </w:rPr>
        <w:t>The formula approach uses an algebraic equation to calculate the exact break-even point.</w:t>
      </w:r>
    </w:p>
    <w:p w:rsidR="00E93EB7" w:rsidRPr="00BB67DD" w:rsidRDefault="00E93EB7" w:rsidP="00652EBE">
      <w:pPr>
        <w:pStyle w:val="PlainText"/>
        <w:numPr>
          <w:ilvl w:val="2"/>
          <w:numId w:val="7"/>
        </w:numPr>
        <w:spacing w:before="240"/>
        <w:rPr>
          <w:rFonts w:ascii="Arial" w:hAnsi="Arial" w:cs="Arial"/>
          <w:sz w:val="20"/>
        </w:rPr>
      </w:pPr>
      <w:r w:rsidRPr="00BB67DD">
        <w:rPr>
          <w:rFonts w:ascii="Arial" w:hAnsi="Arial" w:cs="Arial"/>
          <w:sz w:val="20"/>
        </w:rPr>
        <w:t>Sales activity, rather than production, is the focus for the relevant range.</w:t>
      </w:r>
    </w:p>
    <w:p w:rsidR="00E93EB7" w:rsidRPr="00BB67DD" w:rsidRDefault="00E93EB7" w:rsidP="00652EBE">
      <w:pPr>
        <w:pStyle w:val="PlainText"/>
        <w:numPr>
          <w:ilvl w:val="2"/>
          <w:numId w:val="7"/>
        </w:numPr>
        <w:spacing w:before="240"/>
        <w:rPr>
          <w:rFonts w:ascii="Arial" w:hAnsi="Arial" w:cs="Arial"/>
          <w:sz w:val="20"/>
        </w:rPr>
      </w:pPr>
      <w:r w:rsidRPr="00BB67DD">
        <w:rPr>
          <w:rFonts w:ascii="Arial" w:hAnsi="Arial" w:cs="Arial"/>
          <w:sz w:val="20"/>
        </w:rPr>
        <w:t>Algebraic break-even computations use an equation that represents the variable costing income statement and shows the relationships among revenue, fixed cost, variable cost, volume, and profit as follows:</w:t>
      </w:r>
    </w:p>
    <w:p w:rsidR="00E93EB7" w:rsidRPr="00BB67DD" w:rsidRDefault="00E93EB7">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t>R(X) – VC(X) – FC = P</w:t>
      </w:r>
    </w:p>
    <w:p w:rsidR="00E93EB7" w:rsidRPr="00BB67DD" w:rsidRDefault="00E93EB7">
      <w:pPr>
        <w:pStyle w:val="PlainText"/>
        <w:tabs>
          <w:tab w:val="left" w:pos="1440"/>
          <w:tab w:val="left" w:pos="2250"/>
          <w:tab w:val="left" w:pos="2970"/>
          <w:tab w:val="left" w:pos="3240"/>
        </w:tabs>
        <w:spacing w:before="240"/>
        <w:rPr>
          <w:rFonts w:ascii="Arial" w:hAnsi="Arial" w:cs="Arial"/>
          <w:sz w:val="20"/>
        </w:rPr>
      </w:pPr>
      <w:r w:rsidRPr="00BB67DD">
        <w:rPr>
          <w:rFonts w:ascii="Arial" w:hAnsi="Arial" w:cs="Arial"/>
          <w:sz w:val="20"/>
        </w:rPr>
        <w:tab/>
      </w:r>
      <w:proofErr w:type="gramStart"/>
      <w:r w:rsidRPr="00BB67DD">
        <w:rPr>
          <w:rFonts w:ascii="Arial" w:hAnsi="Arial" w:cs="Arial"/>
          <w:sz w:val="20"/>
        </w:rPr>
        <w:t>where</w:t>
      </w:r>
      <w:proofErr w:type="gramEnd"/>
      <w:r w:rsidRPr="00BB67DD">
        <w:rPr>
          <w:rFonts w:ascii="Arial" w:hAnsi="Arial" w:cs="Arial"/>
          <w:sz w:val="20"/>
        </w:rPr>
        <w:tab/>
        <w:t>R</w:t>
      </w:r>
      <w:r w:rsidRPr="00BB67DD">
        <w:rPr>
          <w:rFonts w:ascii="Arial" w:hAnsi="Arial" w:cs="Arial"/>
          <w:sz w:val="20"/>
        </w:rPr>
        <w:tab/>
        <w:t>=</w:t>
      </w:r>
      <w:r w:rsidRPr="00BB67DD">
        <w:rPr>
          <w:rFonts w:ascii="Arial" w:hAnsi="Arial" w:cs="Arial"/>
          <w:sz w:val="20"/>
        </w:rPr>
        <w:tab/>
        <w:t>revenue (selling price) per unit</w:t>
      </w:r>
    </w:p>
    <w:p w:rsidR="00E93EB7" w:rsidRPr="00BB67DD" w:rsidRDefault="00E93EB7">
      <w:pPr>
        <w:pStyle w:val="PlainText"/>
        <w:tabs>
          <w:tab w:val="left" w:pos="1440"/>
          <w:tab w:val="left" w:pos="2250"/>
          <w:tab w:val="left" w:pos="2970"/>
          <w:tab w:val="left" w:pos="3240"/>
        </w:tabs>
        <w:rPr>
          <w:rFonts w:ascii="Arial" w:hAnsi="Arial" w:cs="Arial"/>
          <w:sz w:val="20"/>
        </w:rPr>
      </w:pPr>
      <w:r w:rsidRPr="00BB67DD">
        <w:rPr>
          <w:rFonts w:ascii="Arial" w:hAnsi="Arial" w:cs="Arial"/>
          <w:sz w:val="20"/>
        </w:rPr>
        <w:tab/>
      </w:r>
      <w:r w:rsidRPr="00BB67DD">
        <w:rPr>
          <w:rFonts w:ascii="Arial" w:hAnsi="Arial" w:cs="Arial"/>
          <w:sz w:val="20"/>
        </w:rPr>
        <w:tab/>
        <w:t>X</w:t>
      </w:r>
      <w:r w:rsidRPr="00BB67DD">
        <w:rPr>
          <w:rFonts w:ascii="Arial" w:hAnsi="Arial" w:cs="Arial"/>
          <w:sz w:val="20"/>
        </w:rPr>
        <w:tab/>
        <w:t>=</w:t>
      </w:r>
      <w:r w:rsidRPr="00BB67DD">
        <w:rPr>
          <w:rFonts w:ascii="Arial" w:hAnsi="Arial" w:cs="Arial"/>
          <w:sz w:val="20"/>
        </w:rPr>
        <w:tab/>
        <w:t>number of units sold or to be sold</w:t>
      </w:r>
    </w:p>
    <w:p w:rsidR="00E93EB7" w:rsidRPr="00BB67DD" w:rsidRDefault="00E93EB7">
      <w:pPr>
        <w:pStyle w:val="PlainText"/>
        <w:tabs>
          <w:tab w:val="left" w:pos="1440"/>
          <w:tab w:val="left" w:pos="2250"/>
          <w:tab w:val="left" w:pos="2970"/>
          <w:tab w:val="left" w:pos="3240"/>
        </w:tabs>
        <w:rPr>
          <w:rFonts w:ascii="Arial" w:hAnsi="Arial" w:cs="Arial"/>
          <w:sz w:val="20"/>
        </w:rPr>
      </w:pPr>
      <w:r w:rsidRPr="00BB67DD">
        <w:rPr>
          <w:rFonts w:ascii="Arial" w:hAnsi="Arial" w:cs="Arial"/>
          <w:sz w:val="20"/>
        </w:rPr>
        <w:tab/>
      </w:r>
      <w:r w:rsidRPr="00BB67DD">
        <w:rPr>
          <w:rFonts w:ascii="Arial" w:hAnsi="Arial" w:cs="Arial"/>
          <w:sz w:val="20"/>
        </w:rPr>
        <w:tab/>
        <w:t>R(X)</w:t>
      </w:r>
      <w:r w:rsidRPr="00BB67DD">
        <w:rPr>
          <w:rFonts w:ascii="Arial" w:hAnsi="Arial" w:cs="Arial"/>
          <w:sz w:val="20"/>
        </w:rPr>
        <w:tab/>
        <w:t>=</w:t>
      </w:r>
      <w:r w:rsidRPr="00BB67DD">
        <w:rPr>
          <w:rFonts w:ascii="Arial" w:hAnsi="Arial" w:cs="Arial"/>
          <w:sz w:val="20"/>
        </w:rPr>
        <w:tab/>
        <w:t>total revenue</w:t>
      </w:r>
    </w:p>
    <w:p w:rsidR="00E93EB7" w:rsidRPr="00BB67DD" w:rsidRDefault="00E93EB7">
      <w:pPr>
        <w:pStyle w:val="PlainText"/>
        <w:tabs>
          <w:tab w:val="left" w:pos="1440"/>
          <w:tab w:val="left" w:pos="2250"/>
          <w:tab w:val="left" w:pos="2970"/>
          <w:tab w:val="left" w:pos="3240"/>
        </w:tabs>
        <w:rPr>
          <w:rFonts w:ascii="Arial" w:hAnsi="Arial" w:cs="Arial"/>
          <w:sz w:val="20"/>
        </w:rPr>
      </w:pPr>
      <w:r w:rsidRPr="00BB67DD">
        <w:rPr>
          <w:rFonts w:ascii="Arial" w:hAnsi="Arial" w:cs="Arial"/>
          <w:sz w:val="20"/>
        </w:rPr>
        <w:tab/>
      </w:r>
      <w:r w:rsidRPr="00BB67DD">
        <w:rPr>
          <w:rFonts w:ascii="Arial" w:hAnsi="Arial" w:cs="Arial"/>
          <w:sz w:val="20"/>
        </w:rPr>
        <w:tab/>
        <w:t>VC</w:t>
      </w:r>
      <w:r w:rsidRPr="00BB67DD">
        <w:rPr>
          <w:rFonts w:ascii="Arial" w:hAnsi="Arial" w:cs="Arial"/>
          <w:sz w:val="20"/>
        </w:rPr>
        <w:tab/>
        <w:t>=</w:t>
      </w:r>
      <w:r w:rsidRPr="00BB67DD">
        <w:rPr>
          <w:rFonts w:ascii="Arial" w:hAnsi="Arial" w:cs="Arial"/>
          <w:sz w:val="20"/>
        </w:rPr>
        <w:tab/>
        <w:t>variable cost per unit</w:t>
      </w:r>
    </w:p>
    <w:p w:rsidR="00E93EB7" w:rsidRPr="00BB67DD" w:rsidRDefault="00E93EB7">
      <w:pPr>
        <w:pStyle w:val="PlainText"/>
        <w:tabs>
          <w:tab w:val="left" w:pos="1440"/>
          <w:tab w:val="left" w:pos="2250"/>
          <w:tab w:val="left" w:pos="2970"/>
          <w:tab w:val="left" w:pos="3240"/>
        </w:tabs>
        <w:rPr>
          <w:rFonts w:ascii="Arial" w:hAnsi="Arial" w:cs="Arial"/>
          <w:sz w:val="20"/>
        </w:rPr>
      </w:pPr>
      <w:r w:rsidRPr="00BB67DD">
        <w:rPr>
          <w:rFonts w:ascii="Arial" w:hAnsi="Arial" w:cs="Arial"/>
          <w:sz w:val="20"/>
        </w:rPr>
        <w:tab/>
      </w:r>
      <w:r w:rsidRPr="00BB67DD">
        <w:rPr>
          <w:rFonts w:ascii="Arial" w:hAnsi="Arial" w:cs="Arial"/>
          <w:sz w:val="20"/>
        </w:rPr>
        <w:tab/>
        <w:t>VC(X)</w:t>
      </w:r>
      <w:r w:rsidRPr="00BB67DD">
        <w:rPr>
          <w:rFonts w:ascii="Arial" w:hAnsi="Arial" w:cs="Arial"/>
          <w:sz w:val="20"/>
        </w:rPr>
        <w:tab/>
        <w:t>=</w:t>
      </w:r>
      <w:r w:rsidRPr="00BB67DD">
        <w:rPr>
          <w:rFonts w:ascii="Arial" w:hAnsi="Arial" w:cs="Arial"/>
          <w:sz w:val="20"/>
        </w:rPr>
        <w:tab/>
        <w:t>total variable cost</w:t>
      </w:r>
    </w:p>
    <w:p w:rsidR="00652EBE" w:rsidRPr="00BB67DD" w:rsidRDefault="00652EBE" w:rsidP="00652EBE">
      <w:pPr>
        <w:pStyle w:val="PlainText"/>
        <w:tabs>
          <w:tab w:val="left" w:pos="1440"/>
          <w:tab w:val="left" w:pos="2250"/>
          <w:tab w:val="left" w:pos="2970"/>
          <w:tab w:val="left" w:pos="3240"/>
        </w:tabs>
        <w:rPr>
          <w:rFonts w:ascii="Arial" w:hAnsi="Arial" w:cs="Arial"/>
          <w:sz w:val="20"/>
        </w:rPr>
      </w:pPr>
      <w:r w:rsidRPr="00BB67DD">
        <w:rPr>
          <w:rFonts w:ascii="Arial" w:hAnsi="Arial" w:cs="Arial"/>
          <w:sz w:val="20"/>
        </w:rPr>
        <w:tab/>
      </w:r>
      <w:r w:rsidRPr="00BB67DD">
        <w:rPr>
          <w:rFonts w:ascii="Arial" w:hAnsi="Arial" w:cs="Arial"/>
          <w:sz w:val="20"/>
        </w:rPr>
        <w:tab/>
        <w:t>FC</w:t>
      </w:r>
      <w:r w:rsidRPr="00BB67DD">
        <w:rPr>
          <w:rFonts w:ascii="Arial" w:hAnsi="Arial" w:cs="Arial"/>
          <w:sz w:val="20"/>
        </w:rPr>
        <w:tab/>
        <w:t>=</w:t>
      </w:r>
      <w:r w:rsidRPr="00BB67DD">
        <w:rPr>
          <w:rFonts w:ascii="Arial" w:hAnsi="Arial" w:cs="Arial"/>
          <w:sz w:val="20"/>
        </w:rPr>
        <w:tab/>
        <w:t>total fixed cost</w:t>
      </w:r>
    </w:p>
    <w:p w:rsidR="00E93EB7" w:rsidRPr="00BB67DD" w:rsidRDefault="00E93EB7">
      <w:pPr>
        <w:pStyle w:val="PlainText"/>
        <w:tabs>
          <w:tab w:val="left" w:pos="1440"/>
          <w:tab w:val="left" w:pos="2250"/>
          <w:tab w:val="left" w:pos="2970"/>
          <w:tab w:val="left" w:pos="3240"/>
        </w:tabs>
        <w:rPr>
          <w:rFonts w:ascii="Arial" w:hAnsi="Arial" w:cs="Arial"/>
          <w:sz w:val="20"/>
        </w:rPr>
      </w:pPr>
      <w:r w:rsidRPr="00BB67DD">
        <w:rPr>
          <w:rFonts w:ascii="Arial" w:hAnsi="Arial" w:cs="Arial"/>
          <w:sz w:val="20"/>
        </w:rPr>
        <w:tab/>
      </w:r>
      <w:r w:rsidRPr="00BB67DD">
        <w:rPr>
          <w:rFonts w:ascii="Arial" w:hAnsi="Arial" w:cs="Arial"/>
          <w:sz w:val="20"/>
        </w:rPr>
        <w:tab/>
        <w:t>P</w:t>
      </w:r>
      <w:r w:rsidRPr="00BB67DD">
        <w:rPr>
          <w:rFonts w:ascii="Arial" w:hAnsi="Arial" w:cs="Arial"/>
          <w:sz w:val="20"/>
        </w:rPr>
        <w:tab/>
        <w:t>=</w:t>
      </w:r>
      <w:r w:rsidRPr="00BB67DD">
        <w:rPr>
          <w:rFonts w:ascii="Arial" w:hAnsi="Arial" w:cs="Arial"/>
          <w:sz w:val="20"/>
        </w:rPr>
        <w:tab/>
        <w:t>profit</w:t>
      </w:r>
    </w:p>
    <w:p w:rsidR="00E93EB7" w:rsidRPr="00BB67DD" w:rsidRDefault="00E93EB7" w:rsidP="00652EBE">
      <w:pPr>
        <w:pStyle w:val="PlainText"/>
        <w:numPr>
          <w:ilvl w:val="3"/>
          <w:numId w:val="7"/>
        </w:numPr>
        <w:spacing w:before="240"/>
        <w:rPr>
          <w:rFonts w:ascii="Arial" w:hAnsi="Arial" w:cs="Arial"/>
          <w:sz w:val="20"/>
        </w:rPr>
      </w:pPr>
      <w:r w:rsidRPr="00BB67DD">
        <w:rPr>
          <w:rFonts w:ascii="Arial" w:hAnsi="Arial" w:cs="Arial"/>
          <w:sz w:val="20"/>
        </w:rPr>
        <w:t>The equation represents an income statement, so P can be set equal to zero for the formula to indicate a break-even situation.</w:t>
      </w:r>
    </w:p>
    <w:p w:rsidR="00E93EB7" w:rsidRPr="0009454F" w:rsidRDefault="00E93EB7" w:rsidP="0009454F">
      <w:pPr>
        <w:pStyle w:val="PlainText"/>
        <w:numPr>
          <w:ilvl w:val="3"/>
          <w:numId w:val="7"/>
        </w:numPr>
        <w:spacing w:before="240"/>
        <w:rPr>
          <w:rFonts w:ascii="Arial" w:hAnsi="Arial" w:cs="Arial"/>
          <w:sz w:val="20"/>
        </w:rPr>
      </w:pPr>
      <w:r w:rsidRPr="0009454F">
        <w:rPr>
          <w:rFonts w:ascii="Arial" w:hAnsi="Arial" w:cs="Arial"/>
          <w:sz w:val="20"/>
        </w:rPr>
        <w:t>The break-even point in units can be found by solving the equation for X:</w:t>
      </w:r>
      <w:r w:rsidR="0009454F" w:rsidRPr="0009454F">
        <w:rPr>
          <w:rFonts w:ascii="Arial" w:hAnsi="Arial" w:cs="Arial"/>
          <w:sz w:val="20"/>
        </w:rPr>
        <w:t xml:space="preserve"> </w:t>
      </w:r>
      <w:r w:rsidR="00973D56">
        <w:rPr>
          <w:rFonts w:ascii="Arial" w:hAnsi="Arial" w:cs="Arial"/>
          <w:sz w:val="20"/>
        </w:rPr>
        <w:br/>
      </w:r>
      <w:r w:rsidR="00973D56">
        <w:rPr>
          <w:rFonts w:ascii="Arial" w:hAnsi="Arial" w:cs="Arial"/>
          <w:sz w:val="20"/>
        </w:rPr>
        <w:br/>
      </w:r>
      <w:r w:rsidRPr="0009454F">
        <w:rPr>
          <w:rFonts w:ascii="Arial" w:hAnsi="Arial" w:cs="Arial"/>
          <w:sz w:val="20"/>
        </w:rPr>
        <w:t>X = FC ÷ (R – VC)</w:t>
      </w:r>
    </w:p>
    <w:p w:rsidR="00E93EB7" w:rsidRPr="00973D56" w:rsidRDefault="00E93EB7" w:rsidP="00973D56">
      <w:pPr>
        <w:pStyle w:val="PlainText"/>
        <w:numPr>
          <w:ilvl w:val="3"/>
          <w:numId w:val="7"/>
        </w:numPr>
        <w:spacing w:before="240"/>
        <w:rPr>
          <w:rFonts w:ascii="Arial" w:hAnsi="Arial" w:cs="Arial"/>
          <w:sz w:val="20"/>
        </w:rPr>
      </w:pPr>
      <w:r w:rsidRPr="00BB67DD">
        <w:rPr>
          <w:rFonts w:ascii="Arial" w:hAnsi="Arial" w:cs="Arial"/>
          <w:i/>
          <w:sz w:val="20"/>
        </w:rPr>
        <w:t>Break-even point volume</w:t>
      </w:r>
      <w:r w:rsidRPr="00BB67DD">
        <w:rPr>
          <w:rFonts w:ascii="Arial" w:hAnsi="Arial" w:cs="Arial"/>
          <w:sz w:val="20"/>
        </w:rPr>
        <w:t xml:space="preserve"> is equal to total fixed cost divided by the</w:t>
      </w:r>
      <w:r w:rsidR="00247AD6" w:rsidRPr="00BB67DD">
        <w:rPr>
          <w:rFonts w:ascii="Arial" w:hAnsi="Arial" w:cs="Arial"/>
          <w:sz w:val="20"/>
        </w:rPr>
        <w:t xml:space="preserve"> unit contribution margin (</w:t>
      </w:r>
      <w:r w:rsidRPr="00BB67DD">
        <w:rPr>
          <w:rFonts w:ascii="Arial" w:hAnsi="Arial" w:cs="Arial"/>
          <w:sz w:val="20"/>
        </w:rPr>
        <w:t>revenue per unit minus the variable cost per unit</w:t>
      </w:r>
      <w:r w:rsidR="00247AD6" w:rsidRPr="00BB67DD">
        <w:rPr>
          <w:rFonts w:ascii="Arial" w:hAnsi="Arial" w:cs="Arial"/>
          <w:sz w:val="20"/>
        </w:rPr>
        <w:t>):</w:t>
      </w:r>
      <w:r w:rsidR="0009454F">
        <w:rPr>
          <w:rFonts w:ascii="Arial" w:hAnsi="Arial" w:cs="Arial"/>
          <w:sz w:val="20"/>
        </w:rPr>
        <w:t xml:space="preserve"> </w:t>
      </w:r>
      <w:r w:rsidRPr="0009454F">
        <w:rPr>
          <w:rFonts w:ascii="Arial" w:hAnsi="Arial" w:cs="Arial"/>
          <w:sz w:val="20"/>
        </w:rPr>
        <w:t>X = FC ÷ CM</w:t>
      </w:r>
      <w:r w:rsidR="00973D56">
        <w:rPr>
          <w:rFonts w:ascii="Arial" w:hAnsi="Arial" w:cs="Arial"/>
          <w:sz w:val="20"/>
        </w:rPr>
        <w:t xml:space="preserve"> </w:t>
      </w:r>
      <w:r w:rsidRPr="00973D56">
        <w:rPr>
          <w:rFonts w:ascii="Arial" w:hAnsi="Arial" w:cs="Arial"/>
          <w:sz w:val="20"/>
        </w:rPr>
        <w:t>where CM = contribution margin per unit</w:t>
      </w:r>
    </w:p>
    <w:p w:rsidR="00E93EB7" w:rsidRPr="00BB67DD" w:rsidRDefault="00E93EB7" w:rsidP="00652EBE">
      <w:pPr>
        <w:pStyle w:val="PlainText"/>
        <w:numPr>
          <w:ilvl w:val="2"/>
          <w:numId w:val="7"/>
        </w:numPr>
        <w:spacing w:before="240"/>
        <w:rPr>
          <w:rFonts w:ascii="Arial" w:hAnsi="Arial" w:cs="Arial"/>
          <w:sz w:val="20"/>
        </w:rPr>
      </w:pPr>
      <w:r w:rsidRPr="00BB67DD">
        <w:rPr>
          <w:rFonts w:ascii="Arial" w:hAnsi="Arial" w:cs="Arial"/>
          <w:sz w:val="20"/>
        </w:rPr>
        <w:lastRenderedPageBreak/>
        <w:t>The break-even point can be expressed in either units or dollars of revenue.</w:t>
      </w:r>
    </w:p>
    <w:p w:rsidR="00E93EB7" w:rsidRPr="00BB67DD" w:rsidRDefault="00E93EB7" w:rsidP="00652EBE">
      <w:pPr>
        <w:pStyle w:val="PlainText"/>
        <w:numPr>
          <w:ilvl w:val="3"/>
          <w:numId w:val="7"/>
        </w:numPr>
        <w:spacing w:before="240"/>
        <w:rPr>
          <w:rFonts w:ascii="Arial" w:hAnsi="Arial" w:cs="Arial"/>
          <w:sz w:val="20"/>
        </w:rPr>
      </w:pPr>
      <w:r w:rsidRPr="00BB67DD">
        <w:rPr>
          <w:rFonts w:ascii="Arial" w:hAnsi="Arial" w:cs="Arial"/>
          <w:sz w:val="20"/>
        </w:rPr>
        <w:t>The break-even point in sales dollars can be found by multiplying the break-even point in units by the selling price per unit.</w:t>
      </w:r>
    </w:p>
    <w:p w:rsidR="00247AD6" w:rsidRPr="00BB67DD" w:rsidRDefault="00E93EB7" w:rsidP="00652EBE">
      <w:pPr>
        <w:pStyle w:val="PlainText"/>
        <w:numPr>
          <w:ilvl w:val="2"/>
          <w:numId w:val="7"/>
        </w:numPr>
        <w:spacing w:before="240"/>
        <w:rPr>
          <w:rFonts w:ascii="Arial" w:hAnsi="Arial" w:cs="Arial"/>
          <w:sz w:val="20"/>
        </w:rPr>
      </w:pPr>
      <w:r w:rsidRPr="00BB67DD">
        <w:rPr>
          <w:rFonts w:ascii="Arial" w:hAnsi="Arial" w:cs="Arial"/>
          <w:sz w:val="20"/>
        </w:rPr>
        <w:t>The break-even point in sales dollars can also be</w:t>
      </w:r>
      <w:r w:rsidR="00247AD6" w:rsidRPr="00BB67DD">
        <w:rPr>
          <w:rFonts w:ascii="Arial" w:hAnsi="Arial" w:cs="Arial"/>
          <w:sz w:val="20"/>
        </w:rPr>
        <w:t xml:space="preserve"> computed.</w:t>
      </w:r>
    </w:p>
    <w:p w:rsidR="00247AD6" w:rsidRPr="00BB67DD" w:rsidRDefault="00247AD6" w:rsidP="00652EBE">
      <w:pPr>
        <w:pStyle w:val="PlainText"/>
        <w:numPr>
          <w:ilvl w:val="3"/>
          <w:numId w:val="7"/>
        </w:numPr>
        <w:spacing w:before="240"/>
        <w:rPr>
          <w:rFonts w:ascii="Arial" w:hAnsi="Arial" w:cs="Arial"/>
          <w:sz w:val="20"/>
        </w:rPr>
      </w:pPr>
      <w:r w:rsidRPr="00BB67DD">
        <w:rPr>
          <w:rFonts w:ascii="Arial" w:hAnsi="Arial" w:cs="Arial"/>
          <w:b/>
          <w:sz w:val="20"/>
        </w:rPr>
        <w:t>Contribution margin (CM) ratio</w:t>
      </w:r>
      <w:r w:rsidRPr="00BB67DD">
        <w:rPr>
          <w:rFonts w:ascii="Arial" w:hAnsi="Arial" w:cs="Arial"/>
          <w:sz w:val="20"/>
        </w:rPr>
        <w:t xml:space="preserve"> is the proportion of each revenue dollar remaining after variable costs have been covered; it is computed as contribution margin divided by sales</w:t>
      </w:r>
      <w:r w:rsidR="006F5D8C" w:rsidRPr="00BB67DD">
        <w:rPr>
          <w:rFonts w:ascii="Arial" w:hAnsi="Arial" w:cs="Arial"/>
          <w:sz w:val="20"/>
        </w:rPr>
        <w:t xml:space="preserve"> on a total or per unit basis</w:t>
      </w:r>
      <w:r w:rsidRPr="00BB67DD">
        <w:rPr>
          <w:rFonts w:ascii="Arial" w:hAnsi="Arial" w:cs="Arial"/>
          <w:sz w:val="20"/>
        </w:rPr>
        <w:t xml:space="preserve">. </w:t>
      </w:r>
    </w:p>
    <w:p w:rsidR="00247AD6" w:rsidRPr="00BB67DD" w:rsidRDefault="00247AD6" w:rsidP="00652EBE">
      <w:pPr>
        <w:pStyle w:val="PlainText"/>
        <w:numPr>
          <w:ilvl w:val="3"/>
          <w:numId w:val="7"/>
        </w:numPr>
        <w:spacing w:before="240"/>
        <w:rPr>
          <w:rFonts w:ascii="Arial" w:hAnsi="Arial" w:cs="Arial"/>
          <w:sz w:val="20"/>
        </w:rPr>
      </w:pPr>
      <w:r w:rsidRPr="00BB67DD">
        <w:rPr>
          <w:rFonts w:ascii="Arial" w:hAnsi="Arial" w:cs="Arial"/>
          <w:sz w:val="20"/>
        </w:rPr>
        <w:t xml:space="preserve">The </w:t>
      </w:r>
      <w:r w:rsidRPr="00BB67DD">
        <w:rPr>
          <w:rFonts w:ascii="Arial" w:hAnsi="Arial" w:cs="Arial"/>
          <w:b/>
          <w:sz w:val="20"/>
        </w:rPr>
        <w:t>variable cost (VC) ratio</w:t>
      </w:r>
      <w:r w:rsidRPr="00BB67DD">
        <w:rPr>
          <w:rFonts w:ascii="Arial" w:hAnsi="Arial" w:cs="Arial"/>
          <w:sz w:val="20"/>
        </w:rPr>
        <w:t xml:space="preserve"> represents the variable cost proportion of each revenue dollar and is computed as variable costs divided by sales or as (1 – contribution margin ratio).</w:t>
      </w:r>
    </w:p>
    <w:p w:rsidR="00E93EB7" w:rsidRPr="00BB67DD" w:rsidRDefault="00247AD6" w:rsidP="00652EBE">
      <w:pPr>
        <w:pStyle w:val="PlainText"/>
        <w:numPr>
          <w:ilvl w:val="3"/>
          <w:numId w:val="7"/>
        </w:numPr>
        <w:spacing w:before="240"/>
        <w:rPr>
          <w:rFonts w:ascii="Arial" w:hAnsi="Arial" w:cs="Arial"/>
          <w:sz w:val="20"/>
        </w:rPr>
      </w:pPr>
      <w:r w:rsidRPr="00BB67DD">
        <w:rPr>
          <w:rFonts w:ascii="Arial" w:hAnsi="Arial" w:cs="Arial"/>
          <w:sz w:val="20"/>
        </w:rPr>
        <w:t xml:space="preserve">The BEP in dollars is </w:t>
      </w:r>
      <w:r w:rsidR="00E93EB7" w:rsidRPr="00BB67DD">
        <w:rPr>
          <w:rFonts w:ascii="Arial" w:hAnsi="Arial" w:cs="Arial"/>
          <w:sz w:val="20"/>
        </w:rPr>
        <w:t>found by dividing total fixed cost</w:t>
      </w:r>
      <w:r w:rsidR="00973D56">
        <w:rPr>
          <w:rFonts w:ascii="Arial" w:hAnsi="Arial" w:cs="Arial"/>
          <w:sz w:val="20"/>
        </w:rPr>
        <w:t>s</w:t>
      </w:r>
      <w:r w:rsidR="00E93EB7" w:rsidRPr="00BB67DD">
        <w:rPr>
          <w:rFonts w:ascii="Arial" w:hAnsi="Arial" w:cs="Arial"/>
          <w:sz w:val="20"/>
        </w:rPr>
        <w:t xml:space="preserve"> by the contribution margin ratio.</w:t>
      </w:r>
    </w:p>
    <w:p w:rsidR="00E93EB7" w:rsidRPr="00BB67DD" w:rsidRDefault="00E93EB7">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Sales = FC ÷ (1 – </w:t>
      </w:r>
      <w:proofErr w:type="gramStart"/>
      <w:r w:rsidRPr="00BB67DD">
        <w:rPr>
          <w:rFonts w:ascii="Arial" w:hAnsi="Arial" w:cs="Arial"/>
          <w:sz w:val="20"/>
        </w:rPr>
        <w:t>VC%</w:t>
      </w:r>
      <w:proofErr w:type="gramEnd"/>
      <w:r w:rsidRPr="00BB67DD">
        <w:rPr>
          <w:rFonts w:ascii="Arial" w:hAnsi="Arial" w:cs="Arial"/>
          <w:sz w:val="20"/>
        </w:rPr>
        <w:t>)</w:t>
      </w:r>
    </w:p>
    <w:p w:rsidR="00E93EB7" w:rsidRPr="00BB67DD" w:rsidRDefault="00E93EB7">
      <w:pPr>
        <w:pStyle w:val="PlainText"/>
        <w:spacing w:before="12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r>
      <w:proofErr w:type="gramStart"/>
      <w:r w:rsidRPr="00BB67DD">
        <w:rPr>
          <w:rFonts w:ascii="Arial" w:hAnsi="Arial" w:cs="Arial"/>
          <w:sz w:val="20"/>
        </w:rPr>
        <w:t>or</w:t>
      </w:r>
      <w:proofErr w:type="gramEnd"/>
    </w:p>
    <w:p w:rsidR="00E93EB7" w:rsidRPr="00BB67DD" w:rsidRDefault="00E93EB7">
      <w:pPr>
        <w:pStyle w:val="PlainText"/>
        <w:spacing w:before="12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Sales = FC ÷ CM%</w:t>
      </w:r>
    </w:p>
    <w:p w:rsidR="00E93EB7" w:rsidRPr="00BB67DD" w:rsidRDefault="00E93EB7">
      <w:pPr>
        <w:pStyle w:val="PlainText"/>
        <w:tabs>
          <w:tab w:val="left" w:pos="2160"/>
          <w:tab w:val="left" w:pos="2970"/>
          <w:tab w:val="left" w:pos="3690"/>
          <w:tab w:val="left" w:pos="3960"/>
        </w:tabs>
        <w:spacing w:before="240"/>
        <w:ind w:left="3960" w:hanging="3960"/>
        <w:rPr>
          <w:rFonts w:ascii="Arial" w:hAnsi="Arial" w:cs="Arial"/>
          <w:sz w:val="20"/>
        </w:rPr>
      </w:pPr>
      <w:r w:rsidRPr="00BB67DD">
        <w:rPr>
          <w:rFonts w:ascii="Arial" w:hAnsi="Arial" w:cs="Arial"/>
          <w:sz w:val="20"/>
        </w:rPr>
        <w:tab/>
      </w:r>
      <w:proofErr w:type="gramStart"/>
      <w:r w:rsidRPr="00BB67DD">
        <w:rPr>
          <w:rFonts w:ascii="Arial" w:hAnsi="Arial" w:cs="Arial"/>
          <w:sz w:val="20"/>
        </w:rPr>
        <w:t>where</w:t>
      </w:r>
      <w:proofErr w:type="gramEnd"/>
      <w:r w:rsidRPr="00BB67DD">
        <w:rPr>
          <w:rFonts w:ascii="Arial" w:hAnsi="Arial" w:cs="Arial"/>
          <w:sz w:val="20"/>
        </w:rPr>
        <w:tab/>
        <w:t>VC%</w:t>
      </w:r>
      <w:r w:rsidRPr="00BB67DD">
        <w:rPr>
          <w:rFonts w:ascii="Arial" w:hAnsi="Arial" w:cs="Arial"/>
          <w:sz w:val="20"/>
        </w:rPr>
        <w:tab/>
        <w:t>=</w:t>
      </w:r>
      <w:r w:rsidRPr="00BB67DD">
        <w:rPr>
          <w:rFonts w:ascii="Arial" w:hAnsi="Arial" w:cs="Arial"/>
          <w:sz w:val="20"/>
        </w:rPr>
        <w:tab/>
        <w:t>the percentage relationship of variable cost to sales</w:t>
      </w:r>
    </w:p>
    <w:p w:rsidR="00E93EB7" w:rsidRPr="00BB67DD" w:rsidRDefault="00E93EB7">
      <w:pPr>
        <w:pStyle w:val="PlainText"/>
        <w:tabs>
          <w:tab w:val="left" w:pos="2160"/>
          <w:tab w:val="left" w:pos="2970"/>
          <w:tab w:val="left" w:pos="3690"/>
          <w:tab w:val="left" w:pos="3960"/>
        </w:tabs>
        <w:ind w:left="3960" w:hanging="3960"/>
        <w:rPr>
          <w:rFonts w:ascii="Arial" w:hAnsi="Arial" w:cs="Arial"/>
          <w:sz w:val="20"/>
        </w:rPr>
      </w:pPr>
      <w:r w:rsidRPr="00BB67DD">
        <w:rPr>
          <w:rFonts w:ascii="Arial" w:hAnsi="Arial" w:cs="Arial"/>
          <w:sz w:val="20"/>
        </w:rPr>
        <w:tab/>
      </w:r>
      <w:r w:rsidRPr="00BB67DD">
        <w:rPr>
          <w:rFonts w:ascii="Arial" w:hAnsi="Arial" w:cs="Arial"/>
          <w:sz w:val="20"/>
        </w:rPr>
        <w:tab/>
        <w:t>CM%</w:t>
      </w:r>
      <w:r w:rsidRPr="00BB67DD">
        <w:rPr>
          <w:rFonts w:ascii="Arial" w:hAnsi="Arial" w:cs="Arial"/>
          <w:sz w:val="20"/>
        </w:rPr>
        <w:tab/>
        <w:t xml:space="preserve">= </w:t>
      </w:r>
      <w:r w:rsidRPr="00BB67DD">
        <w:rPr>
          <w:rFonts w:ascii="Arial" w:hAnsi="Arial" w:cs="Arial"/>
          <w:sz w:val="20"/>
        </w:rPr>
        <w:tab/>
        <w:t>the percentage relationship of contribution margin to sales</w:t>
      </w:r>
    </w:p>
    <w:p w:rsidR="000F2831" w:rsidRPr="00BB67DD" w:rsidRDefault="000F2831" w:rsidP="000F2831">
      <w:pPr>
        <w:pStyle w:val="PlainText"/>
        <w:numPr>
          <w:ilvl w:val="1"/>
          <w:numId w:val="7"/>
        </w:numPr>
        <w:spacing w:before="240"/>
        <w:rPr>
          <w:rFonts w:ascii="Arial" w:hAnsi="Arial" w:cs="Arial"/>
          <w:sz w:val="20"/>
        </w:rPr>
      </w:pPr>
      <w:r w:rsidRPr="00BB67DD">
        <w:rPr>
          <w:rFonts w:ascii="Arial" w:hAnsi="Arial" w:cs="Arial"/>
          <w:sz w:val="20"/>
        </w:rPr>
        <w:t>Graphing Approach to Breakeven</w:t>
      </w:r>
    </w:p>
    <w:p w:rsidR="000F2831" w:rsidRPr="00BB67DD" w:rsidRDefault="000F2831" w:rsidP="000F2831">
      <w:pPr>
        <w:pStyle w:val="PlainText"/>
        <w:numPr>
          <w:ilvl w:val="2"/>
          <w:numId w:val="7"/>
        </w:numPr>
        <w:spacing w:before="240"/>
        <w:rPr>
          <w:rFonts w:ascii="Arial" w:hAnsi="Arial" w:cs="Arial"/>
          <w:sz w:val="20"/>
        </w:rPr>
      </w:pPr>
      <w:r w:rsidRPr="00BB67DD">
        <w:rPr>
          <w:rFonts w:ascii="Arial" w:hAnsi="Arial" w:cs="Arial"/>
          <w:sz w:val="20"/>
        </w:rPr>
        <w:t>Sometimes BEP information may be more effectively conveyed to managers in a visual format.</w:t>
      </w:r>
    </w:p>
    <w:p w:rsidR="000F2831" w:rsidRPr="00BB67DD" w:rsidRDefault="000F2831" w:rsidP="000F2831">
      <w:pPr>
        <w:pStyle w:val="PlainText"/>
        <w:numPr>
          <w:ilvl w:val="3"/>
          <w:numId w:val="7"/>
        </w:numPr>
        <w:spacing w:before="240"/>
        <w:rPr>
          <w:rFonts w:ascii="Arial" w:hAnsi="Arial" w:cs="Arial"/>
          <w:sz w:val="20"/>
        </w:rPr>
      </w:pPr>
      <w:r w:rsidRPr="00BB67DD">
        <w:rPr>
          <w:rFonts w:ascii="Arial" w:hAnsi="Arial" w:cs="Arial"/>
          <w:sz w:val="20"/>
        </w:rPr>
        <w:t xml:space="preserve">Text </w:t>
      </w:r>
      <w:r w:rsidRPr="00BB67DD">
        <w:rPr>
          <w:rFonts w:ascii="Arial" w:hAnsi="Arial" w:cs="Arial"/>
          <w:b/>
          <w:sz w:val="20"/>
        </w:rPr>
        <w:t>Exhibit 9</w:t>
      </w:r>
      <w:r w:rsidR="006A14C5">
        <w:rPr>
          <w:rFonts w:ascii="Arial" w:hAnsi="Arial" w:cs="Arial"/>
          <w:b/>
          <w:sz w:val="20"/>
        </w:rPr>
        <w:t>.2 (p. 357)</w:t>
      </w:r>
      <w:r w:rsidRPr="00BB67DD">
        <w:rPr>
          <w:rFonts w:ascii="Arial" w:hAnsi="Arial" w:cs="Arial"/>
          <w:sz w:val="20"/>
        </w:rPr>
        <w:t xml:space="preserve"> provides a visual representation of </w:t>
      </w:r>
      <w:proofErr w:type="spellStart"/>
      <w:r w:rsidR="006A14C5">
        <w:rPr>
          <w:rFonts w:ascii="Arial" w:hAnsi="Arial" w:cs="Arial"/>
          <w:sz w:val="20"/>
        </w:rPr>
        <w:t>Calispell</w:t>
      </w:r>
      <w:proofErr w:type="spellEnd"/>
      <w:r w:rsidRPr="00BB67DD">
        <w:rPr>
          <w:rFonts w:ascii="Arial" w:hAnsi="Arial" w:cs="Arial"/>
          <w:sz w:val="20"/>
        </w:rPr>
        <w:t xml:space="preserve"> Company’s revenue, cost and contribution margin behaviors.</w:t>
      </w:r>
    </w:p>
    <w:p w:rsidR="000F2831" w:rsidRPr="00BB67DD" w:rsidRDefault="000F2831" w:rsidP="000F2831">
      <w:pPr>
        <w:pStyle w:val="PlainText"/>
        <w:numPr>
          <w:ilvl w:val="2"/>
          <w:numId w:val="7"/>
        </w:numPr>
        <w:spacing w:before="240"/>
        <w:rPr>
          <w:rFonts w:ascii="Arial" w:hAnsi="Arial" w:cs="Arial"/>
          <w:sz w:val="20"/>
        </w:rPr>
      </w:pPr>
      <w:r w:rsidRPr="00BB67DD">
        <w:rPr>
          <w:rFonts w:ascii="Arial" w:hAnsi="Arial" w:cs="Arial"/>
          <w:sz w:val="20"/>
        </w:rPr>
        <w:t>Traditional Approach</w:t>
      </w:r>
    </w:p>
    <w:p w:rsidR="005117EC" w:rsidRPr="00BB67DD" w:rsidRDefault="005117EC" w:rsidP="005117EC">
      <w:pPr>
        <w:pStyle w:val="PlainText"/>
        <w:numPr>
          <w:ilvl w:val="3"/>
          <w:numId w:val="7"/>
        </w:numPr>
        <w:spacing w:before="240"/>
        <w:rPr>
          <w:rFonts w:ascii="Arial" w:hAnsi="Arial" w:cs="Arial"/>
          <w:sz w:val="20"/>
        </w:rPr>
      </w:pPr>
      <w:r w:rsidRPr="00BB67DD">
        <w:rPr>
          <w:rFonts w:ascii="Arial" w:hAnsi="Arial" w:cs="Arial"/>
          <w:sz w:val="20"/>
        </w:rPr>
        <w:t xml:space="preserve">Step 1: As shown in text </w:t>
      </w:r>
      <w:r w:rsidRPr="00BB67DD">
        <w:rPr>
          <w:rFonts w:ascii="Arial" w:hAnsi="Arial" w:cs="Arial"/>
          <w:b/>
          <w:sz w:val="20"/>
        </w:rPr>
        <w:t>Exhibit 9</w:t>
      </w:r>
      <w:r w:rsidR="006A14C5">
        <w:rPr>
          <w:rFonts w:ascii="Arial" w:hAnsi="Arial" w:cs="Arial"/>
          <w:b/>
          <w:sz w:val="20"/>
        </w:rPr>
        <w:t>.3 (p. 358)</w:t>
      </w:r>
      <w:r w:rsidRPr="00BB67DD">
        <w:rPr>
          <w:rFonts w:ascii="Arial" w:hAnsi="Arial" w:cs="Arial"/>
          <w:sz w:val="20"/>
        </w:rPr>
        <w:t>, label each axis and graph the total cost and fixed cost lines.</w:t>
      </w:r>
    </w:p>
    <w:p w:rsidR="005117EC" w:rsidRPr="00BB67DD" w:rsidRDefault="005117EC" w:rsidP="005117EC">
      <w:pPr>
        <w:pStyle w:val="PlainText"/>
        <w:numPr>
          <w:ilvl w:val="4"/>
          <w:numId w:val="7"/>
        </w:numPr>
        <w:spacing w:before="240"/>
        <w:rPr>
          <w:rFonts w:ascii="Arial" w:hAnsi="Arial" w:cs="Arial"/>
          <w:sz w:val="20"/>
        </w:rPr>
      </w:pPr>
      <w:r w:rsidRPr="00BB67DD">
        <w:rPr>
          <w:rFonts w:ascii="Arial" w:hAnsi="Arial" w:cs="Arial"/>
          <w:sz w:val="20"/>
        </w:rPr>
        <w:t>The fixed cost line is drawn parallel to the x-axis.</w:t>
      </w:r>
    </w:p>
    <w:p w:rsidR="005117EC" w:rsidRPr="00BB67DD" w:rsidRDefault="005117EC" w:rsidP="005117EC">
      <w:pPr>
        <w:pStyle w:val="PlainText"/>
        <w:numPr>
          <w:ilvl w:val="4"/>
          <w:numId w:val="7"/>
        </w:numPr>
        <w:spacing w:before="240"/>
        <w:rPr>
          <w:rFonts w:ascii="Arial" w:hAnsi="Arial" w:cs="Arial"/>
          <w:sz w:val="20"/>
        </w:rPr>
      </w:pPr>
      <w:r w:rsidRPr="00BB67DD">
        <w:rPr>
          <w:rFonts w:ascii="Arial" w:hAnsi="Arial" w:cs="Arial"/>
          <w:sz w:val="20"/>
        </w:rPr>
        <w:t>The variable cost line begins where the fixed cost line intersects the y-axis. The slope of the variable cost line is the per-unit variable cost.  The resulting line represents total cost.</w:t>
      </w:r>
    </w:p>
    <w:p w:rsidR="005117EC" w:rsidRPr="00BB67DD" w:rsidRDefault="005117EC" w:rsidP="005117EC">
      <w:pPr>
        <w:pStyle w:val="PlainText"/>
        <w:numPr>
          <w:ilvl w:val="3"/>
          <w:numId w:val="7"/>
        </w:numPr>
        <w:spacing w:before="240"/>
        <w:rPr>
          <w:rFonts w:ascii="Arial" w:hAnsi="Arial" w:cs="Arial"/>
          <w:sz w:val="20"/>
        </w:rPr>
      </w:pPr>
      <w:r w:rsidRPr="00BB67DD">
        <w:rPr>
          <w:rFonts w:ascii="Arial" w:hAnsi="Arial" w:cs="Arial"/>
          <w:sz w:val="20"/>
        </w:rPr>
        <w:t>Step 2: Graph the total revenue line.</w:t>
      </w:r>
    </w:p>
    <w:p w:rsidR="005117EC" w:rsidRPr="00BB67DD" w:rsidRDefault="005117EC" w:rsidP="005117EC">
      <w:pPr>
        <w:pStyle w:val="PlainText"/>
        <w:numPr>
          <w:ilvl w:val="4"/>
          <w:numId w:val="7"/>
        </w:numPr>
        <w:spacing w:before="240"/>
        <w:rPr>
          <w:rFonts w:ascii="Arial" w:hAnsi="Arial" w:cs="Arial"/>
          <w:sz w:val="20"/>
        </w:rPr>
      </w:pPr>
      <w:r w:rsidRPr="00BB67DD">
        <w:rPr>
          <w:rFonts w:ascii="Arial" w:hAnsi="Arial" w:cs="Arial"/>
          <w:sz w:val="20"/>
        </w:rPr>
        <w:t>The revenue line begins at the origin and has a slope equal to the per-unit selling price.</w:t>
      </w:r>
    </w:p>
    <w:p w:rsidR="005117EC" w:rsidRPr="00BB67DD" w:rsidRDefault="005117EC" w:rsidP="005117EC">
      <w:pPr>
        <w:pStyle w:val="PlainText"/>
        <w:numPr>
          <w:ilvl w:val="3"/>
          <w:numId w:val="7"/>
        </w:numPr>
        <w:spacing w:before="240"/>
        <w:rPr>
          <w:rFonts w:ascii="Arial" w:hAnsi="Arial" w:cs="Arial"/>
          <w:sz w:val="20"/>
        </w:rPr>
      </w:pPr>
      <w:r w:rsidRPr="00BB67DD">
        <w:rPr>
          <w:rFonts w:ascii="Arial" w:hAnsi="Arial" w:cs="Arial"/>
          <w:sz w:val="20"/>
        </w:rPr>
        <w:t xml:space="preserve">The BEP is located at the intersection of the </w:t>
      </w:r>
      <w:r w:rsidR="00973D56">
        <w:rPr>
          <w:rFonts w:ascii="Arial" w:hAnsi="Arial" w:cs="Arial"/>
          <w:sz w:val="20"/>
        </w:rPr>
        <w:t xml:space="preserve">total </w:t>
      </w:r>
      <w:r w:rsidRPr="00BB67DD">
        <w:rPr>
          <w:rFonts w:ascii="Arial" w:hAnsi="Arial" w:cs="Arial"/>
          <w:sz w:val="20"/>
        </w:rPr>
        <w:t>revenue line and the total cost line.</w:t>
      </w:r>
    </w:p>
    <w:p w:rsidR="005117EC" w:rsidRPr="00BB67DD" w:rsidRDefault="005117EC" w:rsidP="005117EC">
      <w:pPr>
        <w:pStyle w:val="PlainText"/>
        <w:numPr>
          <w:ilvl w:val="4"/>
          <w:numId w:val="7"/>
        </w:numPr>
        <w:spacing w:before="240"/>
        <w:rPr>
          <w:rFonts w:ascii="Arial" w:hAnsi="Arial" w:cs="Arial"/>
          <w:sz w:val="20"/>
        </w:rPr>
      </w:pPr>
      <w:r w:rsidRPr="00BB67DD">
        <w:rPr>
          <w:rFonts w:ascii="Arial" w:hAnsi="Arial" w:cs="Arial"/>
          <w:sz w:val="20"/>
        </w:rPr>
        <w:t>The vertical distance to the right of the BEP and between the revenue and total cost lines represents profit (to the left of BEP, loss).</w:t>
      </w:r>
    </w:p>
    <w:p w:rsidR="005117EC" w:rsidRPr="00BB67DD" w:rsidRDefault="005117EC" w:rsidP="005117EC">
      <w:pPr>
        <w:pStyle w:val="PlainText"/>
        <w:numPr>
          <w:ilvl w:val="3"/>
          <w:numId w:val="7"/>
        </w:numPr>
        <w:spacing w:before="240"/>
        <w:rPr>
          <w:rFonts w:ascii="Arial" w:hAnsi="Arial" w:cs="Arial"/>
          <w:sz w:val="20"/>
        </w:rPr>
      </w:pPr>
      <w:r w:rsidRPr="00BB67DD">
        <w:rPr>
          <w:rFonts w:ascii="Arial" w:hAnsi="Arial" w:cs="Arial"/>
          <w:sz w:val="20"/>
        </w:rPr>
        <w:lastRenderedPageBreak/>
        <w:t xml:space="preserve">Text </w:t>
      </w:r>
      <w:r w:rsidRPr="00BB67DD">
        <w:rPr>
          <w:rFonts w:ascii="Arial" w:hAnsi="Arial" w:cs="Arial"/>
          <w:b/>
          <w:sz w:val="20"/>
        </w:rPr>
        <w:t>Exhibit 9</w:t>
      </w:r>
      <w:r w:rsidR="006A14C5">
        <w:rPr>
          <w:rFonts w:ascii="Arial" w:hAnsi="Arial" w:cs="Arial"/>
          <w:b/>
          <w:sz w:val="20"/>
        </w:rPr>
        <w:t>.4 (p. 358)</w:t>
      </w:r>
      <w:r w:rsidRPr="00BB67DD">
        <w:rPr>
          <w:rFonts w:ascii="Arial" w:hAnsi="Arial" w:cs="Arial"/>
          <w:sz w:val="20"/>
        </w:rPr>
        <w:t xml:space="preserve"> presents a traditional CVP graph for </w:t>
      </w:r>
      <w:proofErr w:type="spellStart"/>
      <w:r w:rsidR="006A14C5">
        <w:rPr>
          <w:rFonts w:ascii="Arial" w:hAnsi="Arial" w:cs="Arial"/>
          <w:sz w:val="20"/>
        </w:rPr>
        <w:t>Calispell</w:t>
      </w:r>
      <w:proofErr w:type="spellEnd"/>
      <w:r w:rsidRPr="00BB67DD">
        <w:rPr>
          <w:rFonts w:ascii="Arial" w:hAnsi="Arial" w:cs="Arial"/>
          <w:sz w:val="20"/>
        </w:rPr>
        <w:t xml:space="preserve"> Company.</w:t>
      </w:r>
    </w:p>
    <w:p w:rsidR="00234515" w:rsidRPr="00BB67DD" w:rsidRDefault="005117EC" w:rsidP="00234515">
      <w:pPr>
        <w:pStyle w:val="PlainText"/>
        <w:numPr>
          <w:ilvl w:val="2"/>
          <w:numId w:val="7"/>
        </w:numPr>
        <w:spacing w:before="240"/>
        <w:rPr>
          <w:rFonts w:ascii="Arial" w:hAnsi="Arial" w:cs="Arial"/>
          <w:sz w:val="20"/>
        </w:rPr>
      </w:pPr>
      <w:r w:rsidRPr="00BB67DD">
        <w:rPr>
          <w:rFonts w:ascii="Arial" w:hAnsi="Arial" w:cs="Arial"/>
          <w:sz w:val="20"/>
        </w:rPr>
        <w:t>Profit-Volume Graph</w:t>
      </w:r>
    </w:p>
    <w:p w:rsidR="00234515" w:rsidRPr="00BB67DD" w:rsidRDefault="00234515" w:rsidP="00234515">
      <w:pPr>
        <w:pStyle w:val="PlainText"/>
        <w:numPr>
          <w:ilvl w:val="3"/>
          <w:numId w:val="7"/>
        </w:numPr>
        <w:spacing w:before="240"/>
        <w:rPr>
          <w:rFonts w:ascii="Arial" w:hAnsi="Arial" w:cs="Arial"/>
          <w:sz w:val="20"/>
        </w:rPr>
      </w:pPr>
      <w:r w:rsidRPr="00BB67DD">
        <w:rPr>
          <w:rFonts w:ascii="Arial" w:hAnsi="Arial" w:cs="Arial"/>
          <w:sz w:val="20"/>
        </w:rPr>
        <w:t xml:space="preserve">The </w:t>
      </w:r>
      <w:r w:rsidRPr="00BB67DD">
        <w:rPr>
          <w:rFonts w:ascii="Arial" w:hAnsi="Arial" w:cs="Arial"/>
          <w:b/>
          <w:sz w:val="20"/>
        </w:rPr>
        <w:t>profit-volume graph</w:t>
      </w:r>
      <w:r w:rsidRPr="00BB67DD">
        <w:rPr>
          <w:rFonts w:ascii="Arial" w:hAnsi="Arial" w:cs="Arial"/>
          <w:sz w:val="20"/>
        </w:rPr>
        <w:t xml:space="preserve"> is a visual representation of the amount of profit or loss associated with each level of sales (See text </w:t>
      </w:r>
      <w:r w:rsidRPr="00BB67DD">
        <w:rPr>
          <w:rFonts w:ascii="Arial" w:hAnsi="Arial" w:cs="Arial"/>
          <w:b/>
          <w:sz w:val="20"/>
        </w:rPr>
        <w:t>Exhibit 9</w:t>
      </w:r>
      <w:r w:rsidR="006A14C5">
        <w:rPr>
          <w:rFonts w:ascii="Arial" w:hAnsi="Arial" w:cs="Arial"/>
          <w:b/>
          <w:sz w:val="20"/>
        </w:rPr>
        <w:t>.5 p. 359</w:t>
      </w:r>
      <w:r w:rsidRPr="00BB67DD">
        <w:rPr>
          <w:rFonts w:ascii="Arial" w:hAnsi="Arial" w:cs="Arial"/>
          <w:sz w:val="20"/>
        </w:rPr>
        <w:t>)</w:t>
      </w:r>
      <w:r w:rsidR="00973D56">
        <w:rPr>
          <w:rFonts w:ascii="Arial" w:hAnsi="Arial" w:cs="Arial"/>
          <w:sz w:val="20"/>
        </w:rPr>
        <w:t>.</w:t>
      </w:r>
    </w:p>
    <w:p w:rsidR="00234515" w:rsidRPr="00BB67DD" w:rsidRDefault="00234515" w:rsidP="00234515">
      <w:pPr>
        <w:pStyle w:val="PlainText"/>
        <w:numPr>
          <w:ilvl w:val="3"/>
          <w:numId w:val="7"/>
        </w:numPr>
        <w:spacing w:before="240"/>
        <w:rPr>
          <w:rFonts w:ascii="Arial" w:hAnsi="Arial" w:cs="Arial"/>
          <w:sz w:val="20"/>
        </w:rPr>
      </w:pPr>
      <w:r w:rsidRPr="00BB67DD">
        <w:rPr>
          <w:rFonts w:ascii="Arial" w:hAnsi="Arial" w:cs="Arial"/>
          <w:sz w:val="20"/>
        </w:rPr>
        <w:t>The horizontal axis on the PV graph represents unit sales volume and the vertical axis represents dollars.</w:t>
      </w:r>
    </w:p>
    <w:p w:rsidR="00234515" w:rsidRPr="00BB67DD" w:rsidRDefault="00234515" w:rsidP="00234515">
      <w:pPr>
        <w:pStyle w:val="PlainText"/>
        <w:numPr>
          <w:ilvl w:val="3"/>
          <w:numId w:val="7"/>
        </w:numPr>
        <w:spacing w:before="240"/>
        <w:rPr>
          <w:rFonts w:ascii="Arial" w:hAnsi="Arial" w:cs="Arial"/>
          <w:sz w:val="20"/>
        </w:rPr>
      </w:pPr>
      <w:r w:rsidRPr="00BB67DD">
        <w:rPr>
          <w:rFonts w:ascii="Arial" w:hAnsi="Arial" w:cs="Arial"/>
          <w:sz w:val="20"/>
        </w:rPr>
        <w:t>Amounts shown above the horizontal axis are positive and represent profits, while amounts below the horizontal axis are negative and represent losses.</w:t>
      </w:r>
    </w:p>
    <w:p w:rsidR="00234515" w:rsidRPr="00BB67DD" w:rsidRDefault="00234515" w:rsidP="00234515">
      <w:pPr>
        <w:pStyle w:val="PlainText"/>
        <w:numPr>
          <w:ilvl w:val="2"/>
          <w:numId w:val="7"/>
        </w:numPr>
        <w:spacing w:before="240"/>
        <w:rPr>
          <w:rFonts w:ascii="Arial" w:hAnsi="Arial" w:cs="Arial"/>
          <w:sz w:val="20"/>
        </w:rPr>
      </w:pPr>
      <w:r w:rsidRPr="00BB67DD">
        <w:rPr>
          <w:rFonts w:ascii="Arial" w:hAnsi="Arial" w:cs="Arial"/>
          <w:sz w:val="20"/>
        </w:rPr>
        <w:t>Income Statement Approach</w:t>
      </w:r>
    </w:p>
    <w:p w:rsidR="00234515" w:rsidRPr="00BB67DD" w:rsidRDefault="00234515" w:rsidP="00234515">
      <w:pPr>
        <w:pStyle w:val="PlainText"/>
        <w:numPr>
          <w:ilvl w:val="3"/>
          <w:numId w:val="7"/>
        </w:numPr>
        <w:spacing w:before="240"/>
        <w:rPr>
          <w:rFonts w:ascii="Arial" w:hAnsi="Arial" w:cs="Arial"/>
          <w:sz w:val="20"/>
        </w:rPr>
      </w:pPr>
      <w:r w:rsidRPr="00BB67DD">
        <w:rPr>
          <w:rFonts w:ascii="Arial" w:hAnsi="Arial" w:cs="Arial"/>
          <w:sz w:val="20"/>
        </w:rPr>
        <w:t>The income statement approach to CVP analysis allows the preparation of pro forma (budgeted) statements from available information.</w:t>
      </w:r>
    </w:p>
    <w:p w:rsidR="00234515" w:rsidRPr="00BB67DD" w:rsidRDefault="00234515" w:rsidP="00234515">
      <w:pPr>
        <w:pStyle w:val="PlainText"/>
        <w:numPr>
          <w:ilvl w:val="3"/>
          <w:numId w:val="7"/>
        </w:numPr>
        <w:spacing w:before="240"/>
        <w:rPr>
          <w:rFonts w:ascii="Arial" w:hAnsi="Arial" w:cs="Arial"/>
          <w:sz w:val="20"/>
        </w:rPr>
      </w:pPr>
      <w:r w:rsidRPr="00BB67DD">
        <w:rPr>
          <w:rFonts w:ascii="Arial" w:hAnsi="Arial" w:cs="Arial"/>
          <w:sz w:val="20"/>
        </w:rPr>
        <w:t>Income statements can be used to prove the accuracy of computations made with the CVP formula, or the statements can be prepared simply to determine the impact of various sales levels on profit after taxes (net income).</w:t>
      </w:r>
    </w:p>
    <w:p w:rsidR="00E93EB7" w:rsidRPr="00BB67DD" w:rsidRDefault="000F2831" w:rsidP="00973D56">
      <w:pPr>
        <w:pStyle w:val="PlainText"/>
        <w:numPr>
          <w:ilvl w:val="1"/>
          <w:numId w:val="7"/>
        </w:numPr>
        <w:spacing w:before="240"/>
        <w:rPr>
          <w:rFonts w:ascii="Arial" w:hAnsi="Arial" w:cs="Arial"/>
          <w:sz w:val="20"/>
        </w:rPr>
      </w:pPr>
      <w:r w:rsidRPr="00BB67DD">
        <w:rPr>
          <w:rFonts w:ascii="Arial" w:hAnsi="Arial" w:cs="Arial"/>
          <w:sz w:val="20"/>
        </w:rPr>
        <w:t>T</w:t>
      </w:r>
      <w:r w:rsidR="00E93EB7" w:rsidRPr="00BB67DD">
        <w:rPr>
          <w:rFonts w:ascii="Arial" w:hAnsi="Arial" w:cs="Arial"/>
          <w:sz w:val="20"/>
        </w:rPr>
        <w:t xml:space="preserve">he </w:t>
      </w:r>
      <w:r w:rsidR="00E93EB7" w:rsidRPr="00BB67DD">
        <w:rPr>
          <w:rFonts w:ascii="Arial" w:hAnsi="Arial" w:cs="Arial"/>
          <w:i/>
          <w:sz w:val="20"/>
        </w:rPr>
        <w:t>break-even point</w:t>
      </w:r>
      <w:r w:rsidR="00E93EB7" w:rsidRPr="00BB67DD">
        <w:rPr>
          <w:rFonts w:ascii="Arial" w:hAnsi="Arial" w:cs="Arial"/>
          <w:sz w:val="20"/>
        </w:rPr>
        <w:t xml:space="preserve"> provides a starting point for planning future operations.</w:t>
      </w:r>
    </w:p>
    <w:p w:rsidR="00E93EB7" w:rsidRPr="00BB67DD" w:rsidRDefault="00E93EB7" w:rsidP="00973D56">
      <w:pPr>
        <w:pStyle w:val="PlainText"/>
        <w:numPr>
          <w:ilvl w:val="2"/>
          <w:numId w:val="7"/>
        </w:numPr>
        <w:spacing w:before="240"/>
        <w:rPr>
          <w:rFonts w:ascii="Arial" w:hAnsi="Arial" w:cs="Arial"/>
          <w:sz w:val="20"/>
        </w:rPr>
      </w:pPr>
      <w:r w:rsidRPr="00BB67DD">
        <w:rPr>
          <w:rFonts w:ascii="Arial" w:hAnsi="Arial" w:cs="Arial"/>
          <w:sz w:val="20"/>
        </w:rPr>
        <w:t>Managers want to earn profits, not just cover costs, so the break-even point formula can be used by substituting an amount other than zero for the profit (P) term.</w:t>
      </w:r>
    </w:p>
    <w:p w:rsidR="0031294E" w:rsidRPr="00BB67DD" w:rsidRDefault="00E93EB7" w:rsidP="00973D56">
      <w:pPr>
        <w:pStyle w:val="PlainText"/>
        <w:numPr>
          <w:ilvl w:val="2"/>
          <w:numId w:val="7"/>
        </w:numPr>
        <w:spacing w:before="240"/>
        <w:rPr>
          <w:rFonts w:ascii="Arial" w:hAnsi="Arial" w:cs="Arial"/>
          <w:sz w:val="20"/>
        </w:rPr>
      </w:pPr>
      <w:r w:rsidRPr="00BB67DD">
        <w:rPr>
          <w:rFonts w:ascii="Arial" w:hAnsi="Arial" w:cs="Arial"/>
          <w:sz w:val="20"/>
        </w:rPr>
        <w:t xml:space="preserve">This substitution converts break-even analysis to </w:t>
      </w:r>
      <w:r w:rsidRPr="00BB67DD">
        <w:rPr>
          <w:rFonts w:ascii="Arial" w:hAnsi="Arial" w:cs="Arial"/>
          <w:i/>
          <w:sz w:val="20"/>
        </w:rPr>
        <w:t>cost-volume-profit analysis.</w:t>
      </w:r>
    </w:p>
    <w:p w:rsidR="0031294E" w:rsidRPr="00BB67DD" w:rsidRDefault="0031294E" w:rsidP="0031294E">
      <w:pPr>
        <w:pStyle w:val="PlainText"/>
        <w:spacing w:before="240"/>
        <w:rPr>
          <w:rFonts w:ascii="Arial" w:hAnsi="Arial" w:cs="Arial"/>
          <w:b/>
          <w:sz w:val="20"/>
        </w:rPr>
      </w:pPr>
      <w:r w:rsidRPr="00BB67DD">
        <w:rPr>
          <w:rFonts w:ascii="Arial" w:hAnsi="Arial" w:cs="Arial"/>
          <w:sz w:val="20"/>
        </w:rPr>
        <w:br/>
      </w:r>
      <w:r w:rsidRPr="00BB67DD">
        <w:rPr>
          <w:rFonts w:ascii="Arial" w:hAnsi="Arial" w:cs="Arial"/>
          <w:b/>
          <w:sz w:val="20"/>
        </w:rPr>
        <w:t>LO.3: What is cost-volume-profit (CVP) analysis and how do companies use CVP information in decision making?</w:t>
      </w:r>
    </w:p>
    <w:p w:rsidR="00E93EB7" w:rsidRPr="00BB67DD" w:rsidRDefault="00E93EB7">
      <w:pPr>
        <w:pStyle w:val="PlainText"/>
        <w:numPr>
          <w:ilvl w:val="0"/>
          <w:numId w:val="7"/>
        </w:numPr>
        <w:spacing w:before="240"/>
        <w:rPr>
          <w:rFonts w:ascii="Arial" w:hAnsi="Arial" w:cs="Arial"/>
          <w:sz w:val="20"/>
        </w:rPr>
      </w:pPr>
      <w:r w:rsidRPr="00BB67DD">
        <w:rPr>
          <w:rFonts w:ascii="Arial" w:hAnsi="Arial" w:cs="Arial"/>
          <w:sz w:val="20"/>
        </w:rPr>
        <w:t>CVP Analysis</w:t>
      </w:r>
    </w:p>
    <w:p w:rsidR="005B1E89" w:rsidRPr="00BB67DD" w:rsidRDefault="00317DDF">
      <w:pPr>
        <w:pStyle w:val="PlainText"/>
        <w:numPr>
          <w:ilvl w:val="1"/>
          <w:numId w:val="7"/>
        </w:numPr>
        <w:spacing w:before="240"/>
        <w:rPr>
          <w:rFonts w:ascii="Arial" w:hAnsi="Arial" w:cs="Arial"/>
          <w:sz w:val="20"/>
        </w:rPr>
      </w:pPr>
      <w:r w:rsidRPr="00BB67DD">
        <w:rPr>
          <w:rFonts w:ascii="Arial" w:hAnsi="Arial" w:cs="Arial"/>
          <w:sz w:val="20"/>
        </w:rPr>
        <w:t>General</w:t>
      </w:r>
    </w:p>
    <w:p w:rsidR="00E93EB7" w:rsidRPr="00BB67DD" w:rsidRDefault="00E93EB7" w:rsidP="005B1E89">
      <w:pPr>
        <w:pStyle w:val="PlainText"/>
        <w:numPr>
          <w:ilvl w:val="2"/>
          <w:numId w:val="7"/>
        </w:numPr>
        <w:spacing w:before="240"/>
        <w:rPr>
          <w:rFonts w:ascii="Arial" w:hAnsi="Arial" w:cs="Arial"/>
          <w:sz w:val="20"/>
        </w:rPr>
      </w:pPr>
      <w:r w:rsidRPr="00BB67DD">
        <w:rPr>
          <w:rFonts w:ascii="Arial" w:hAnsi="Arial" w:cs="Arial"/>
          <w:b/>
          <w:sz w:val="20"/>
        </w:rPr>
        <w:t>Cost-volume-profit analysis</w:t>
      </w:r>
      <w:r w:rsidRPr="00BB67DD">
        <w:rPr>
          <w:rFonts w:ascii="Arial" w:hAnsi="Arial" w:cs="Arial"/>
          <w:sz w:val="20"/>
        </w:rPr>
        <w:t xml:space="preserve"> is a procedure that examines changes in costs and volume levels and the r</w:t>
      </w:r>
      <w:r w:rsidR="0031294E" w:rsidRPr="00BB67DD">
        <w:rPr>
          <w:rFonts w:ascii="Arial" w:hAnsi="Arial" w:cs="Arial"/>
          <w:sz w:val="20"/>
        </w:rPr>
        <w:t>esulting effects on profits</w:t>
      </w:r>
      <w:r w:rsidRPr="00BB67DD">
        <w:rPr>
          <w:rFonts w:ascii="Arial" w:hAnsi="Arial" w:cs="Arial"/>
          <w:sz w:val="20"/>
        </w:rPr>
        <w:t>.</w:t>
      </w:r>
    </w:p>
    <w:p w:rsidR="00E93EB7" w:rsidRPr="00BB67DD" w:rsidRDefault="00E93EB7" w:rsidP="005B1E89">
      <w:pPr>
        <w:pStyle w:val="PlainText"/>
        <w:numPr>
          <w:ilvl w:val="3"/>
          <w:numId w:val="7"/>
        </w:numPr>
        <w:spacing w:before="240"/>
        <w:rPr>
          <w:rFonts w:ascii="Arial" w:hAnsi="Arial" w:cs="Arial"/>
          <w:sz w:val="20"/>
        </w:rPr>
      </w:pPr>
      <w:r w:rsidRPr="00BB67DD">
        <w:rPr>
          <w:rFonts w:ascii="Arial" w:hAnsi="Arial" w:cs="Arial"/>
          <w:sz w:val="20"/>
        </w:rPr>
        <w:t>CVP analysis can be used to calculate the sales volume necessary to achieve a desired target profit on a before or after-tax basis</w:t>
      </w:r>
      <w:r w:rsidR="005B1E89" w:rsidRPr="00BB67DD">
        <w:rPr>
          <w:rFonts w:ascii="Arial" w:hAnsi="Arial" w:cs="Arial"/>
          <w:sz w:val="20"/>
        </w:rPr>
        <w:t>.</w:t>
      </w:r>
    </w:p>
    <w:p w:rsidR="00E93EB7" w:rsidRPr="00BB67DD" w:rsidRDefault="00E93EB7" w:rsidP="005B1E89">
      <w:pPr>
        <w:pStyle w:val="PlainText"/>
        <w:numPr>
          <w:ilvl w:val="2"/>
          <w:numId w:val="7"/>
        </w:numPr>
        <w:spacing w:before="240"/>
        <w:rPr>
          <w:rFonts w:ascii="Arial" w:hAnsi="Arial" w:cs="Arial"/>
          <w:sz w:val="20"/>
        </w:rPr>
      </w:pPr>
      <w:r w:rsidRPr="00BB67DD">
        <w:rPr>
          <w:rFonts w:ascii="Arial" w:hAnsi="Arial" w:cs="Arial"/>
          <w:sz w:val="20"/>
        </w:rPr>
        <w:t>Managers use CVP to plan and control more effectively since the technique allows them to concentrate on the relationships between revenues, costs, volume changes, taxes, and profits.</w:t>
      </w:r>
    </w:p>
    <w:p w:rsidR="00E93EB7" w:rsidRPr="00BB67DD" w:rsidRDefault="00E93EB7" w:rsidP="005B1E89">
      <w:pPr>
        <w:pStyle w:val="PlainText"/>
        <w:numPr>
          <w:ilvl w:val="3"/>
          <w:numId w:val="7"/>
        </w:numPr>
        <w:spacing w:before="240"/>
        <w:rPr>
          <w:rFonts w:ascii="Arial" w:hAnsi="Arial" w:cs="Arial"/>
          <w:sz w:val="20"/>
        </w:rPr>
      </w:pPr>
      <w:r w:rsidRPr="00BB67DD">
        <w:rPr>
          <w:rFonts w:ascii="Arial" w:hAnsi="Arial" w:cs="Arial"/>
          <w:sz w:val="20"/>
        </w:rPr>
        <w:t>The CVP model can be expressed through a formula or as a graph.</w:t>
      </w:r>
    </w:p>
    <w:p w:rsidR="00E93EB7" w:rsidRPr="00BB67DD" w:rsidRDefault="00E93EB7" w:rsidP="005B1E89">
      <w:pPr>
        <w:pStyle w:val="PlainText"/>
        <w:numPr>
          <w:ilvl w:val="3"/>
          <w:numId w:val="7"/>
        </w:numPr>
        <w:spacing w:before="240"/>
        <w:rPr>
          <w:rFonts w:ascii="Arial" w:hAnsi="Arial" w:cs="Arial"/>
          <w:sz w:val="20"/>
        </w:rPr>
      </w:pPr>
      <w:r w:rsidRPr="00BB67DD">
        <w:rPr>
          <w:rFonts w:ascii="Arial" w:hAnsi="Arial" w:cs="Arial"/>
          <w:sz w:val="20"/>
        </w:rPr>
        <w:t>All costs—regardless of whether they are product, period, variable, or fixed</w:t>
      </w:r>
      <w:r w:rsidR="00973D56">
        <w:rPr>
          <w:rFonts w:ascii="Arial" w:hAnsi="Arial" w:cs="Arial"/>
          <w:sz w:val="20"/>
        </w:rPr>
        <w:t>, a</w:t>
      </w:r>
      <w:r w:rsidRPr="00BB67DD">
        <w:rPr>
          <w:rFonts w:ascii="Arial" w:hAnsi="Arial" w:cs="Arial"/>
          <w:sz w:val="20"/>
        </w:rPr>
        <w:t>re considered in the CVP model.</w:t>
      </w:r>
    </w:p>
    <w:p w:rsidR="00E93EB7" w:rsidRPr="00BB67DD" w:rsidRDefault="00E93EB7" w:rsidP="00BB15D7">
      <w:pPr>
        <w:pStyle w:val="PlainText"/>
        <w:numPr>
          <w:ilvl w:val="3"/>
          <w:numId w:val="7"/>
        </w:numPr>
        <w:spacing w:before="240"/>
        <w:rPr>
          <w:rFonts w:ascii="Arial" w:hAnsi="Arial" w:cs="Arial"/>
          <w:sz w:val="20"/>
        </w:rPr>
      </w:pPr>
      <w:r w:rsidRPr="00BB67DD">
        <w:rPr>
          <w:rFonts w:ascii="Arial" w:hAnsi="Arial" w:cs="Arial"/>
          <w:sz w:val="20"/>
        </w:rPr>
        <w:t>The same basic CVP model and calculations can be applied to a single</w:t>
      </w:r>
      <w:r w:rsidR="00973D56">
        <w:rPr>
          <w:rFonts w:ascii="Arial" w:hAnsi="Arial" w:cs="Arial"/>
          <w:sz w:val="20"/>
        </w:rPr>
        <w:t xml:space="preserve"> product</w:t>
      </w:r>
      <w:r w:rsidRPr="00BB67DD">
        <w:rPr>
          <w:rFonts w:ascii="Arial" w:hAnsi="Arial" w:cs="Arial"/>
          <w:sz w:val="20"/>
        </w:rPr>
        <w:t xml:space="preserve"> or multiproduct business.</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lastRenderedPageBreak/>
        <w:t>CVP analysis requires the substitution of known amounts in the formula to d</w:t>
      </w:r>
      <w:r w:rsidR="00FF0B96" w:rsidRPr="00BB67DD">
        <w:rPr>
          <w:rFonts w:ascii="Arial" w:hAnsi="Arial" w:cs="Arial"/>
          <w:sz w:val="20"/>
        </w:rPr>
        <w:t>etermine an unknown amount.  In the typical CVP model</w:t>
      </w:r>
      <w:r w:rsidR="00973D56">
        <w:rPr>
          <w:rFonts w:ascii="Arial" w:hAnsi="Arial" w:cs="Arial"/>
          <w:sz w:val="20"/>
        </w:rPr>
        <w:t>,</w:t>
      </w:r>
      <w:r w:rsidR="00FF0B96" w:rsidRPr="00BB67DD">
        <w:rPr>
          <w:rFonts w:ascii="Arial" w:hAnsi="Arial" w:cs="Arial"/>
          <w:sz w:val="20"/>
        </w:rPr>
        <w:t xml:space="preserve"> </w:t>
      </w:r>
      <w:r w:rsidR="00973D56">
        <w:rPr>
          <w:rFonts w:ascii="Arial" w:hAnsi="Arial" w:cs="Arial"/>
          <w:sz w:val="20"/>
        </w:rPr>
        <w:t>“</w:t>
      </w:r>
      <w:r w:rsidRPr="00BB67DD">
        <w:rPr>
          <w:rFonts w:ascii="Arial" w:hAnsi="Arial" w:cs="Arial"/>
          <w:sz w:val="20"/>
        </w:rPr>
        <w:t>profits</w:t>
      </w:r>
      <w:r w:rsidR="00973D56">
        <w:rPr>
          <w:rFonts w:ascii="Arial" w:hAnsi="Arial" w:cs="Arial"/>
          <w:sz w:val="20"/>
        </w:rPr>
        <w:t>”</w:t>
      </w:r>
      <w:r w:rsidRPr="00BB67DD">
        <w:rPr>
          <w:rFonts w:ascii="Arial" w:hAnsi="Arial" w:cs="Arial"/>
          <w:sz w:val="20"/>
        </w:rPr>
        <w:t xml:space="preserve"> refer to operating profits before extraordinary and other non</w:t>
      </w:r>
      <w:r w:rsidR="00FF0B96" w:rsidRPr="00BB67DD">
        <w:rPr>
          <w:rFonts w:ascii="Arial" w:hAnsi="Arial" w:cs="Arial"/>
          <w:sz w:val="20"/>
        </w:rPr>
        <w:t>-</w:t>
      </w:r>
      <w:r w:rsidRPr="00BB67DD">
        <w:rPr>
          <w:rFonts w:ascii="Arial" w:hAnsi="Arial" w:cs="Arial"/>
          <w:sz w:val="20"/>
        </w:rPr>
        <w:t>operating, nonrecurring items.</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t>A significant application of CVP analysis is the setting of a desired target profit and focusing on the relationships between it and specified income statement amounts to find an unknown.</w:t>
      </w:r>
    </w:p>
    <w:p w:rsidR="00E93EB7" w:rsidRPr="00BB67DD" w:rsidRDefault="00E93EB7">
      <w:pPr>
        <w:pStyle w:val="PlainText"/>
        <w:numPr>
          <w:ilvl w:val="3"/>
          <w:numId w:val="7"/>
        </w:numPr>
        <w:spacing w:before="240"/>
        <w:rPr>
          <w:rFonts w:ascii="Arial" w:hAnsi="Arial" w:cs="Arial"/>
          <w:sz w:val="20"/>
        </w:rPr>
      </w:pPr>
      <w:r w:rsidRPr="00BB67DD">
        <w:rPr>
          <w:rFonts w:ascii="Arial" w:hAnsi="Arial" w:cs="Arial"/>
          <w:sz w:val="20"/>
        </w:rPr>
        <w:t>Volume is a common unknown in such applications since managers want to achieve a particular amount of profit and need to know what quantity of sales must be generated to accomplish this objective.</w:t>
      </w:r>
    </w:p>
    <w:p w:rsidR="00E93EB7" w:rsidRPr="00BB67DD" w:rsidRDefault="00E93EB7">
      <w:pPr>
        <w:pStyle w:val="PlainText"/>
        <w:numPr>
          <w:ilvl w:val="3"/>
          <w:numId w:val="7"/>
        </w:numPr>
        <w:spacing w:before="240"/>
        <w:rPr>
          <w:rFonts w:ascii="Arial" w:hAnsi="Arial" w:cs="Arial"/>
          <w:sz w:val="20"/>
        </w:rPr>
      </w:pPr>
      <w:r w:rsidRPr="00BB67DD">
        <w:rPr>
          <w:rFonts w:ascii="Arial" w:hAnsi="Arial" w:cs="Arial"/>
          <w:sz w:val="20"/>
        </w:rPr>
        <w:t xml:space="preserve">Selling price is not as common an unknown as volume since </w:t>
      </w:r>
      <w:r w:rsidR="00317DDF" w:rsidRPr="00BB67DD">
        <w:rPr>
          <w:rFonts w:ascii="Arial" w:hAnsi="Arial" w:cs="Arial"/>
          <w:sz w:val="20"/>
        </w:rPr>
        <w:t xml:space="preserve">the </w:t>
      </w:r>
      <w:r w:rsidRPr="00BB67DD">
        <w:rPr>
          <w:rFonts w:ascii="Arial" w:hAnsi="Arial" w:cs="Arial"/>
          <w:sz w:val="20"/>
        </w:rPr>
        <w:t>selling price is usually market-related rather than being set solely by company management.</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t>Profits may be stated as either</w:t>
      </w:r>
      <w:r w:rsidR="00973D56">
        <w:rPr>
          <w:rFonts w:ascii="Arial" w:hAnsi="Arial" w:cs="Arial"/>
          <w:sz w:val="20"/>
        </w:rPr>
        <w:t xml:space="preserve"> a</w:t>
      </w:r>
      <w:r w:rsidRPr="00BB67DD">
        <w:rPr>
          <w:rFonts w:ascii="Arial" w:hAnsi="Arial" w:cs="Arial"/>
          <w:sz w:val="20"/>
        </w:rPr>
        <w:t xml:space="preserve"> fixed or variable amount and on either a before-tax or after-tax basis.</w:t>
      </w:r>
    </w:p>
    <w:p w:rsidR="00E93EB7" w:rsidRPr="00BB67DD" w:rsidRDefault="00E93EB7">
      <w:pPr>
        <w:pStyle w:val="PlainText"/>
        <w:numPr>
          <w:ilvl w:val="1"/>
          <w:numId w:val="7"/>
        </w:numPr>
        <w:spacing w:before="240"/>
        <w:rPr>
          <w:rFonts w:ascii="Arial" w:hAnsi="Arial" w:cs="Arial"/>
          <w:color w:val="auto"/>
          <w:sz w:val="20"/>
        </w:rPr>
      </w:pPr>
      <w:r w:rsidRPr="00BB67DD">
        <w:rPr>
          <w:rFonts w:ascii="Arial" w:hAnsi="Arial" w:cs="Arial"/>
          <w:color w:val="auto"/>
          <w:sz w:val="20"/>
        </w:rPr>
        <w:t>Fixed Amount of Profit</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t>Each dollar of contribution margin is a dollar of profit after the break-</w:t>
      </w:r>
      <w:r w:rsidR="00BB15D7" w:rsidRPr="00BB67DD">
        <w:rPr>
          <w:rFonts w:ascii="Arial" w:hAnsi="Arial" w:cs="Arial"/>
          <w:sz w:val="20"/>
        </w:rPr>
        <w:t xml:space="preserve">even point is reached. </w:t>
      </w:r>
    </w:p>
    <w:p w:rsidR="002E679E" w:rsidRPr="00BB67DD" w:rsidRDefault="002E679E">
      <w:pPr>
        <w:pStyle w:val="PlainText"/>
        <w:numPr>
          <w:ilvl w:val="3"/>
          <w:numId w:val="7"/>
        </w:numPr>
        <w:spacing w:before="240"/>
        <w:rPr>
          <w:rFonts w:ascii="Arial" w:hAnsi="Arial" w:cs="Arial"/>
          <w:sz w:val="20"/>
        </w:rPr>
      </w:pPr>
      <w:r w:rsidRPr="00BB67DD">
        <w:rPr>
          <w:rFonts w:ascii="Arial" w:hAnsi="Arial" w:cs="Arial"/>
          <w:sz w:val="20"/>
        </w:rPr>
        <w:t>Before Tax</w:t>
      </w:r>
    </w:p>
    <w:p w:rsidR="00E93EB7" w:rsidRPr="00BB67DD" w:rsidRDefault="00E93EB7" w:rsidP="002E679E">
      <w:pPr>
        <w:pStyle w:val="PlainText"/>
        <w:numPr>
          <w:ilvl w:val="4"/>
          <w:numId w:val="7"/>
        </w:numPr>
        <w:spacing w:before="240"/>
        <w:rPr>
          <w:rFonts w:ascii="Arial" w:hAnsi="Arial" w:cs="Arial"/>
          <w:sz w:val="20"/>
        </w:rPr>
      </w:pPr>
      <w:r w:rsidRPr="00BB67DD">
        <w:rPr>
          <w:rFonts w:ascii="Arial" w:hAnsi="Arial" w:cs="Arial"/>
          <w:sz w:val="20"/>
        </w:rPr>
        <w:t>The formula to compute target profit before tax is as follows:</w:t>
      </w:r>
    </w:p>
    <w:p w:rsidR="00E93EB7" w:rsidRPr="00BB67DD" w:rsidRDefault="00E93EB7">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R(X) – VC(X) – FC = PBT</w:t>
      </w:r>
      <w:r w:rsidR="002E679E" w:rsidRPr="00BB67DD">
        <w:rPr>
          <w:rFonts w:ascii="Arial" w:hAnsi="Arial" w:cs="Arial"/>
          <w:sz w:val="20"/>
        </w:rPr>
        <w:tab/>
      </w:r>
      <w:r w:rsidRPr="00BB67DD">
        <w:rPr>
          <w:rFonts w:ascii="Arial" w:hAnsi="Arial" w:cs="Arial"/>
          <w:sz w:val="20"/>
        </w:rPr>
        <w:t>or</w:t>
      </w:r>
      <w:r w:rsidR="002E679E" w:rsidRPr="00BB67DD">
        <w:rPr>
          <w:rFonts w:ascii="Arial" w:hAnsi="Arial" w:cs="Arial"/>
          <w:sz w:val="20"/>
        </w:rPr>
        <w:tab/>
      </w:r>
      <w:r w:rsidRPr="00BB67DD">
        <w:rPr>
          <w:rFonts w:ascii="Arial" w:hAnsi="Arial" w:cs="Arial"/>
          <w:sz w:val="20"/>
        </w:rPr>
        <w:t>R(X) – VC(X) = FC + PBT</w:t>
      </w:r>
      <w:r w:rsidR="002E679E" w:rsidRPr="00BB67DD">
        <w:rPr>
          <w:rFonts w:ascii="Arial" w:hAnsi="Arial" w:cs="Arial"/>
          <w:sz w:val="20"/>
        </w:rPr>
        <w:tab/>
      </w:r>
      <w:r w:rsidRPr="00BB67DD">
        <w:rPr>
          <w:rFonts w:ascii="Arial" w:hAnsi="Arial" w:cs="Arial"/>
          <w:sz w:val="20"/>
        </w:rPr>
        <w:t>or</w:t>
      </w:r>
    </w:p>
    <w:p w:rsidR="00E93EB7" w:rsidRPr="00BB67DD" w:rsidRDefault="00E93EB7">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CM(X) = FC + PBT</w:t>
      </w:r>
      <w:r w:rsidR="002E679E" w:rsidRPr="00BB67DD">
        <w:rPr>
          <w:rFonts w:ascii="Arial" w:hAnsi="Arial" w:cs="Arial"/>
          <w:sz w:val="20"/>
        </w:rPr>
        <w:tab/>
      </w:r>
      <w:r w:rsidR="002E679E" w:rsidRPr="00BB67DD">
        <w:rPr>
          <w:rFonts w:ascii="Arial" w:hAnsi="Arial" w:cs="Arial"/>
          <w:sz w:val="20"/>
        </w:rPr>
        <w:tab/>
      </w:r>
      <w:r w:rsidRPr="00BB67DD">
        <w:rPr>
          <w:rFonts w:ascii="Arial" w:hAnsi="Arial" w:cs="Arial"/>
          <w:sz w:val="20"/>
        </w:rPr>
        <w:t>or</w:t>
      </w:r>
      <w:r w:rsidR="002E679E" w:rsidRPr="00BB67DD">
        <w:rPr>
          <w:rFonts w:ascii="Arial" w:hAnsi="Arial" w:cs="Arial"/>
          <w:sz w:val="20"/>
        </w:rPr>
        <w:tab/>
      </w:r>
      <w:r w:rsidRPr="00BB67DD">
        <w:rPr>
          <w:rFonts w:ascii="Arial" w:hAnsi="Arial" w:cs="Arial"/>
          <w:sz w:val="20"/>
        </w:rPr>
        <w:t>X = (FC + PBT) ÷ CM</w:t>
      </w:r>
    </w:p>
    <w:p w:rsidR="00E93EB7" w:rsidRPr="00BB67DD" w:rsidRDefault="00E93EB7">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r>
      <w:proofErr w:type="gramStart"/>
      <w:r w:rsidRPr="00BB67DD">
        <w:rPr>
          <w:rFonts w:ascii="Arial" w:hAnsi="Arial" w:cs="Arial"/>
          <w:sz w:val="20"/>
        </w:rPr>
        <w:t>where</w:t>
      </w:r>
      <w:proofErr w:type="gramEnd"/>
      <w:r w:rsidRPr="00BB67DD">
        <w:rPr>
          <w:rFonts w:ascii="Arial" w:hAnsi="Arial" w:cs="Arial"/>
          <w:sz w:val="20"/>
        </w:rPr>
        <w:t xml:space="preserve"> PBT = fixed amount of profit before taxes</w:t>
      </w:r>
    </w:p>
    <w:p w:rsidR="002E679E" w:rsidRPr="00BB67DD" w:rsidRDefault="002E679E">
      <w:pPr>
        <w:pStyle w:val="PlainText"/>
        <w:numPr>
          <w:ilvl w:val="3"/>
          <w:numId w:val="7"/>
        </w:numPr>
        <w:spacing w:before="240"/>
        <w:rPr>
          <w:rFonts w:ascii="Arial" w:hAnsi="Arial" w:cs="Arial"/>
          <w:sz w:val="20"/>
        </w:rPr>
      </w:pPr>
      <w:r w:rsidRPr="00BB67DD">
        <w:rPr>
          <w:rFonts w:ascii="Arial" w:hAnsi="Arial" w:cs="Arial"/>
          <w:sz w:val="20"/>
        </w:rPr>
        <w:t>After Tax</w:t>
      </w:r>
    </w:p>
    <w:p w:rsidR="00E93EB7" w:rsidRPr="00BB67DD" w:rsidRDefault="00E93EB7" w:rsidP="002E679E">
      <w:pPr>
        <w:pStyle w:val="PlainText"/>
        <w:numPr>
          <w:ilvl w:val="4"/>
          <w:numId w:val="7"/>
        </w:numPr>
        <w:spacing w:before="240"/>
        <w:rPr>
          <w:rFonts w:ascii="Arial" w:hAnsi="Arial" w:cs="Arial"/>
          <w:sz w:val="20"/>
        </w:rPr>
      </w:pPr>
      <w:r w:rsidRPr="00BB67DD">
        <w:rPr>
          <w:rFonts w:ascii="Arial" w:hAnsi="Arial" w:cs="Arial"/>
          <w:sz w:val="20"/>
        </w:rPr>
        <w:t>The formula to compute target profit after taxes is as follows:</w:t>
      </w:r>
    </w:p>
    <w:p w:rsidR="00E93EB7" w:rsidRPr="00BB67DD" w:rsidRDefault="00E93EB7">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PBT – [(TR) (PBT)] = PAT</w:t>
      </w:r>
    </w:p>
    <w:p w:rsidR="00E93EB7" w:rsidRPr="00BB67DD" w:rsidRDefault="00E93EB7">
      <w:pPr>
        <w:pStyle w:val="PlainText"/>
        <w:spacing w:before="12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r>
      <w:proofErr w:type="gramStart"/>
      <w:r w:rsidRPr="00BB67DD">
        <w:rPr>
          <w:rFonts w:ascii="Arial" w:hAnsi="Arial" w:cs="Arial"/>
          <w:sz w:val="20"/>
        </w:rPr>
        <w:t>and</w:t>
      </w:r>
      <w:proofErr w:type="gramEnd"/>
    </w:p>
    <w:p w:rsidR="00E93EB7" w:rsidRPr="00BB67DD" w:rsidRDefault="00E93EB7">
      <w:pPr>
        <w:pStyle w:val="PlainText"/>
        <w:spacing w:before="12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R(X) – VC(X) – FC – [(TR) (PBT)] = PAT</w:t>
      </w:r>
    </w:p>
    <w:p w:rsidR="00E93EB7" w:rsidRPr="00BB67DD" w:rsidRDefault="00E93EB7">
      <w:pPr>
        <w:pStyle w:val="PlainText"/>
        <w:spacing w:before="12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r>
      <w:proofErr w:type="gramStart"/>
      <w:r w:rsidRPr="00BB67DD">
        <w:rPr>
          <w:rFonts w:ascii="Arial" w:hAnsi="Arial" w:cs="Arial"/>
          <w:sz w:val="20"/>
        </w:rPr>
        <w:t>where</w:t>
      </w:r>
      <w:proofErr w:type="gramEnd"/>
      <w:r w:rsidRPr="00BB67DD">
        <w:rPr>
          <w:rFonts w:ascii="Arial" w:hAnsi="Arial" w:cs="Arial"/>
          <w:sz w:val="20"/>
        </w:rPr>
        <w:t xml:space="preserve"> </w:t>
      </w:r>
      <w:r w:rsidRPr="00BB67DD">
        <w:rPr>
          <w:rFonts w:ascii="Arial" w:hAnsi="Arial" w:cs="Arial"/>
          <w:sz w:val="20"/>
        </w:rPr>
        <w:tab/>
        <w:t>PBT = fixed amount of profit before tax</w:t>
      </w:r>
    </w:p>
    <w:p w:rsidR="00E93EB7" w:rsidRPr="00BB67DD" w:rsidRDefault="00E93EB7">
      <w:pPr>
        <w:pStyle w:val="PlainText"/>
        <w:spacing w:before="12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r>
      <w:r w:rsidRPr="00BB67DD">
        <w:rPr>
          <w:rFonts w:ascii="Arial" w:hAnsi="Arial" w:cs="Arial"/>
          <w:sz w:val="20"/>
        </w:rPr>
        <w:tab/>
      </w:r>
      <w:r w:rsidRPr="00BB67DD">
        <w:rPr>
          <w:rFonts w:ascii="Arial" w:hAnsi="Arial" w:cs="Arial"/>
          <w:sz w:val="20"/>
        </w:rPr>
        <w:tab/>
        <w:t>PAT = fixed amount of profit after tax</w:t>
      </w:r>
    </w:p>
    <w:p w:rsidR="00E93EB7" w:rsidRPr="00BB67DD" w:rsidRDefault="00E93EB7">
      <w:pPr>
        <w:pStyle w:val="PlainText"/>
        <w:spacing w:before="12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r>
      <w:r w:rsidRPr="00BB67DD">
        <w:rPr>
          <w:rFonts w:ascii="Arial" w:hAnsi="Arial" w:cs="Arial"/>
          <w:sz w:val="20"/>
        </w:rPr>
        <w:tab/>
      </w:r>
      <w:r w:rsidRPr="00BB67DD">
        <w:rPr>
          <w:rFonts w:ascii="Arial" w:hAnsi="Arial" w:cs="Arial"/>
          <w:sz w:val="20"/>
        </w:rPr>
        <w:tab/>
        <w:t>TR = tax rate</w:t>
      </w:r>
    </w:p>
    <w:p w:rsidR="00E93EB7" w:rsidRPr="00BB67DD" w:rsidRDefault="00E93EB7" w:rsidP="002E679E">
      <w:pPr>
        <w:pStyle w:val="PlainText"/>
        <w:numPr>
          <w:ilvl w:val="4"/>
          <w:numId w:val="7"/>
        </w:numPr>
        <w:spacing w:before="120"/>
        <w:rPr>
          <w:rFonts w:ascii="Arial" w:hAnsi="Arial" w:cs="Arial"/>
          <w:sz w:val="20"/>
        </w:rPr>
      </w:pPr>
      <w:r w:rsidRPr="00BB67DD">
        <w:rPr>
          <w:rFonts w:ascii="Arial" w:hAnsi="Arial" w:cs="Arial"/>
          <w:sz w:val="20"/>
        </w:rPr>
        <w:t>PBT is further defined as:</w:t>
      </w:r>
    </w:p>
    <w:p w:rsidR="00E93EB7" w:rsidRPr="00BB67DD" w:rsidRDefault="00E93EB7" w:rsidP="002E679E">
      <w:pPr>
        <w:pStyle w:val="PlainText"/>
        <w:spacing w:before="120"/>
        <w:ind w:left="2880"/>
        <w:rPr>
          <w:rFonts w:ascii="Arial" w:hAnsi="Arial" w:cs="Arial"/>
          <w:sz w:val="20"/>
        </w:rPr>
      </w:pPr>
      <w:r w:rsidRPr="00BB67DD">
        <w:rPr>
          <w:rFonts w:ascii="Arial" w:hAnsi="Arial" w:cs="Arial"/>
          <w:sz w:val="20"/>
        </w:rPr>
        <w:t>PBT – (1 – TR) = PAT</w:t>
      </w:r>
      <w:r w:rsidR="002E679E" w:rsidRPr="00BB67DD">
        <w:rPr>
          <w:rFonts w:ascii="Arial" w:hAnsi="Arial" w:cs="Arial"/>
          <w:sz w:val="20"/>
        </w:rPr>
        <w:tab/>
      </w:r>
      <w:r w:rsidR="00BB67DD">
        <w:rPr>
          <w:rFonts w:ascii="Arial" w:hAnsi="Arial" w:cs="Arial"/>
          <w:sz w:val="20"/>
        </w:rPr>
        <w:tab/>
      </w:r>
      <w:r w:rsidR="00BB67DD">
        <w:rPr>
          <w:rFonts w:ascii="Arial" w:hAnsi="Arial" w:cs="Arial"/>
          <w:sz w:val="20"/>
        </w:rPr>
        <w:tab/>
      </w:r>
      <w:r w:rsidRPr="00BB67DD">
        <w:rPr>
          <w:rFonts w:ascii="Arial" w:hAnsi="Arial" w:cs="Arial"/>
          <w:sz w:val="20"/>
        </w:rPr>
        <w:t>or</w:t>
      </w:r>
      <w:r w:rsidR="00BB67DD">
        <w:rPr>
          <w:rFonts w:ascii="Arial" w:hAnsi="Arial" w:cs="Arial"/>
          <w:sz w:val="20"/>
        </w:rPr>
        <w:br/>
      </w:r>
      <w:r w:rsidRPr="00BB67DD">
        <w:rPr>
          <w:rFonts w:ascii="Arial" w:hAnsi="Arial" w:cs="Arial"/>
          <w:sz w:val="20"/>
        </w:rPr>
        <w:t xml:space="preserve">PBT = PAT </w:t>
      </w:r>
      <w:proofErr w:type="gramStart"/>
      <w:r w:rsidRPr="00BB67DD">
        <w:rPr>
          <w:rFonts w:ascii="Arial" w:hAnsi="Arial" w:cs="Arial"/>
          <w:sz w:val="20"/>
        </w:rPr>
        <w:t xml:space="preserve">÷ </w:t>
      </w:r>
      <w:r w:rsidR="00BB67DD">
        <w:rPr>
          <w:rFonts w:ascii="Arial" w:hAnsi="Arial" w:cs="Arial"/>
          <w:sz w:val="20"/>
        </w:rPr>
        <w:t xml:space="preserve"> </w:t>
      </w:r>
      <w:r w:rsidRPr="00BB67DD">
        <w:rPr>
          <w:rFonts w:ascii="Arial" w:hAnsi="Arial" w:cs="Arial"/>
          <w:sz w:val="20"/>
        </w:rPr>
        <w:t>(</w:t>
      </w:r>
      <w:proofErr w:type="gramEnd"/>
      <w:r w:rsidRPr="00BB67DD">
        <w:rPr>
          <w:rFonts w:ascii="Arial" w:hAnsi="Arial" w:cs="Arial"/>
          <w:sz w:val="20"/>
        </w:rPr>
        <w:t>1 – TR)</w:t>
      </w:r>
      <w:r w:rsidR="002E679E" w:rsidRPr="00BB67DD">
        <w:rPr>
          <w:rFonts w:ascii="Arial" w:hAnsi="Arial" w:cs="Arial"/>
          <w:sz w:val="20"/>
        </w:rPr>
        <w:br/>
      </w:r>
      <w:r w:rsidR="002E679E" w:rsidRPr="00BB67DD">
        <w:rPr>
          <w:rFonts w:ascii="Arial" w:hAnsi="Arial" w:cs="Arial"/>
          <w:sz w:val="20"/>
        </w:rPr>
        <w:br/>
        <w:t>S</w:t>
      </w:r>
      <w:r w:rsidRPr="00BB67DD">
        <w:rPr>
          <w:rFonts w:ascii="Arial" w:hAnsi="Arial" w:cs="Arial"/>
          <w:sz w:val="20"/>
        </w:rPr>
        <w:t>ubstituting into the formula</w:t>
      </w:r>
      <w:r w:rsidR="002E679E" w:rsidRPr="00BB67DD">
        <w:rPr>
          <w:rFonts w:ascii="Arial" w:hAnsi="Arial" w:cs="Arial"/>
          <w:sz w:val="20"/>
        </w:rPr>
        <w:t>:</w:t>
      </w:r>
    </w:p>
    <w:p w:rsidR="00E93EB7" w:rsidRPr="00BB67DD" w:rsidRDefault="00E93EB7" w:rsidP="00BB67DD">
      <w:pPr>
        <w:pStyle w:val="PlainText"/>
        <w:spacing w:before="120"/>
        <w:ind w:left="2880"/>
        <w:rPr>
          <w:rFonts w:ascii="Arial" w:hAnsi="Arial" w:cs="Arial"/>
          <w:sz w:val="20"/>
        </w:rPr>
      </w:pPr>
      <w:r w:rsidRPr="00BB67DD">
        <w:rPr>
          <w:rFonts w:ascii="Arial" w:hAnsi="Arial" w:cs="Arial"/>
          <w:sz w:val="20"/>
        </w:rPr>
        <w:t>R(X) – VC(X) – FC = PBT</w:t>
      </w:r>
      <w:r w:rsidR="002E679E" w:rsidRPr="00BB67DD">
        <w:rPr>
          <w:rFonts w:ascii="Arial" w:hAnsi="Arial" w:cs="Arial"/>
          <w:sz w:val="20"/>
        </w:rPr>
        <w:tab/>
      </w:r>
      <w:r w:rsidR="00BB67DD">
        <w:rPr>
          <w:rFonts w:ascii="Arial" w:hAnsi="Arial" w:cs="Arial"/>
          <w:sz w:val="20"/>
        </w:rPr>
        <w:tab/>
      </w:r>
      <w:r w:rsidRPr="00BB67DD">
        <w:rPr>
          <w:rFonts w:ascii="Arial" w:hAnsi="Arial" w:cs="Arial"/>
          <w:sz w:val="20"/>
        </w:rPr>
        <w:t>or</w:t>
      </w:r>
      <w:r w:rsidR="00BB67DD">
        <w:rPr>
          <w:rFonts w:ascii="Arial" w:hAnsi="Arial" w:cs="Arial"/>
          <w:sz w:val="20"/>
        </w:rPr>
        <w:br/>
      </w:r>
      <w:r w:rsidRPr="00BB67DD">
        <w:rPr>
          <w:rFonts w:ascii="Arial" w:hAnsi="Arial" w:cs="Arial"/>
          <w:sz w:val="20"/>
        </w:rPr>
        <w:t>R(X) – VC(X) = FC + PBT</w:t>
      </w:r>
      <w:r w:rsidR="00BB67DD">
        <w:rPr>
          <w:rFonts w:ascii="Arial" w:hAnsi="Arial" w:cs="Arial"/>
          <w:sz w:val="20"/>
        </w:rPr>
        <w:tab/>
      </w:r>
      <w:r w:rsidR="002E679E" w:rsidRPr="00BB67DD">
        <w:rPr>
          <w:rFonts w:ascii="Arial" w:hAnsi="Arial" w:cs="Arial"/>
          <w:sz w:val="20"/>
        </w:rPr>
        <w:tab/>
      </w:r>
      <w:r w:rsidRPr="00BB67DD">
        <w:rPr>
          <w:rFonts w:ascii="Arial" w:hAnsi="Arial" w:cs="Arial"/>
          <w:sz w:val="20"/>
        </w:rPr>
        <w:t>or</w:t>
      </w:r>
      <w:r w:rsidR="00BB67DD">
        <w:rPr>
          <w:rFonts w:ascii="Arial" w:hAnsi="Arial" w:cs="Arial"/>
          <w:sz w:val="20"/>
        </w:rPr>
        <w:t xml:space="preserve"> </w:t>
      </w:r>
      <w:r w:rsidR="00BB67DD">
        <w:rPr>
          <w:rFonts w:ascii="Arial" w:hAnsi="Arial" w:cs="Arial"/>
          <w:sz w:val="20"/>
        </w:rPr>
        <w:br/>
      </w:r>
      <w:r w:rsidRPr="00BB67DD">
        <w:rPr>
          <w:rFonts w:ascii="Arial" w:hAnsi="Arial" w:cs="Arial"/>
          <w:sz w:val="20"/>
        </w:rPr>
        <w:lastRenderedPageBreak/>
        <w:t>(R – VC</w:t>
      </w:r>
      <w:proofErr w:type="gramStart"/>
      <w:r w:rsidRPr="00BB67DD">
        <w:rPr>
          <w:rFonts w:ascii="Arial" w:hAnsi="Arial" w:cs="Arial"/>
          <w:sz w:val="20"/>
        </w:rPr>
        <w:t>)(</w:t>
      </w:r>
      <w:proofErr w:type="gramEnd"/>
      <w:r w:rsidRPr="00BB67DD">
        <w:rPr>
          <w:rFonts w:ascii="Arial" w:hAnsi="Arial" w:cs="Arial"/>
          <w:sz w:val="20"/>
        </w:rPr>
        <w:t>X) = FC + [PAT ÷ (1 – TR)]</w:t>
      </w:r>
      <w:r w:rsidR="002E679E" w:rsidRPr="00BB67DD">
        <w:rPr>
          <w:rFonts w:ascii="Arial" w:hAnsi="Arial" w:cs="Arial"/>
          <w:sz w:val="20"/>
        </w:rPr>
        <w:tab/>
      </w:r>
      <w:r w:rsidRPr="00BB67DD">
        <w:rPr>
          <w:rFonts w:ascii="Arial" w:hAnsi="Arial" w:cs="Arial"/>
          <w:sz w:val="20"/>
        </w:rPr>
        <w:t>or</w:t>
      </w:r>
      <w:r w:rsidR="00BB67DD">
        <w:rPr>
          <w:rFonts w:ascii="Arial" w:hAnsi="Arial" w:cs="Arial"/>
          <w:sz w:val="20"/>
        </w:rPr>
        <w:br/>
      </w:r>
      <w:r w:rsidR="00317DDF" w:rsidRPr="00BB67DD">
        <w:rPr>
          <w:rFonts w:ascii="Arial" w:hAnsi="Arial" w:cs="Arial"/>
          <w:sz w:val="20"/>
        </w:rPr>
        <w:t>CM(X) = FC + [PAT ÷ (1 – TR)]</w:t>
      </w:r>
    </w:p>
    <w:p w:rsidR="00E93EB7" w:rsidRPr="00BB67DD" w:rsidRDefault="00E93EB7">
      <w:pPr>
        <w:pStyle w:val="PlainText"/>
        <w:numPr>
          <w:ilvl w:val="1"/>
          <w:numId w:val="7"/>
        </w:numPr>
        <w:spacing w:before="240"/>
        <w:rPr>
          <w:rFonts w:ascii="Arial" w:hAnsi="Arial" w:cs="Arial"/>
          <w:color w:val="auto"/>
          <w:sz w:val="20"/>
        </w:rPr>
      </w:pPr>
      <w:r w:rsidRPr="00BB67DD">
        <w:rPr>
          <w:rFonts w:ascii="Arial" w:hAnsi="Arial" w:cs="Arial"/>
          <w:color w:val="auto"/>
          <w:sz w:val="20"/>
        </w:rPr>
        <w:t>S</w:t>
      </w:r>
      <w:r w:rsidR="002E679E" w:rsidRPr="00BB67DD">
        <w:rPr>
          <w:rFonts w:ascii="Arial" w:hAnsi="Arial" w:cs="Arial"/>
          <w:color w:val="auto"/>
          <w:sz w:val="20"/>
        </w:rPr>
        <w:t>p</w:t>
      </w:r>
      <w:r w:rsidRPr="00BB67DD">
        <w:rPr>
          <w:rFonts w:ascii="Arial" w:hAnsi="Arial" w:cs="Arial"/>
          <w:color w:val="auto"/>
          <w:sz w:val="20"/>
        </w:rPr>
        <w:t>e</w:t>
      </w:r>
      <w:r w:rsidR="002E679E" w:rsidRPr="00BB67DD">
        <w:rPr>
          <w:rFonts w:ascii="Arial" w:hAnsi="Arial" w:cs="Arial"/>
          <w:color w:val="auto"/>
          <w:sz w:val="20"/>
        </w:rPr>
        <w:t>cific</w:t>
      </w:r>
      <w:r w:rsidRPr="00BB67DD">
        <w:rPr>
          <w:rFonts w:ascii="Arial" w:hAnsi="Arial" w:cs="Arial"/>
          <w:color w:val="auto"/>
          <w:sz w:val="20"/>
        </w:rPr>
        <w:t xml:space="preserve"> Amount of Profit Per Unit</w:t>
      </w:r>
    </w:p>
    <w:p w:rsidR="00E93EB7" w:rsidRPr="00BB67DD" w:rsidRDefault="00E93EB7" w:rsidP="002E679E">
      <w:pPr>
        <w:pStyle w:val="PlainText"/>
        <w:numPr>
          <w:ilvl w:val="2"/>
          <w:numId w:val="7"/>
        </w:numPr>
        <w:spacing w:before="240"/>
        <w:rPr>
          <w:rFonts w:ascii="Arial" w:hAnsi="Arial" w:cs="Arial"/>
          <w:color w:val="auto"/>
          <w:sz w:val="20"/>
        </w:rPr>
      </w:pPr>
      <w:r w:rsidRPr="00BB67DD">
        <w:rPr>
          <w:rFonts w:ascii="Arial" w:hAnsi="Arial" w:cs="Arial"/>
          <w:color w:val="auto"/>
          <w:sz w:val="20"/>
        </w:rPr>
        <w:t xml:space="preserve">Managers may </w:t>
      </w:r>
      <w:r w:rsidR="00317DDF" w:rsidRPr="00BB67DD">
        <w:rPr>
          <w:rFonts w:ascii="Arial" w:hAnsi="Arial" w:cs="Arial"/>
          <w:color w:val="auto"/>
          <w:sz w:val="20"/>
        </w:rPr>
        <w:t xml:space="preserve">desire </w:t>
      </w:r>
      <w:r w:rsidRPr="00BB67DD">
        <w:rPr>
          <w:rFonts w:ascii="Arial" w:hAnsi="Arial" w:cs="Arial"/>
          <w:color w:val="auto"/>
          <w:sz w:val="20"/>
        </w:rPr>
        <w:t>a s</w:t>
      </w:r>
      <w:r w:rsidR="00317DDF" w:rsidRPr="00BB67DD">
        <w:rPr>
          <w:rFonts w:ascii="Arial" w:hAnsi="Arial" w:cs="Arial"/>
          <w:color w:val="auto"/>
          <w:sz w:val="20"/>
        </w:rPr>
        <w:t xml:space="preserve">pecific </w:t>
      </w:r>
      <w:r w:rsidRPr="00BB67DD">
        <w:rPr>
          <w:rFonts w:ascii="Arial" w:hAnsi="Arial" w:cs="Arial"/>
          <w:color w:val="auto"/>
          <w:sz w:val="20"/>
        </w:rPr>
        <w:t xml:space="preserve">amount </w:t>
      </w:r>
      <w:r w:rsidR="00317DDF" w:rsidRPr="00BB67DD">
        <w:rPr>
          <w:rFonts w:ascii="Arial" w:hAnsi="Arial" w:cs="Arial"/>
          <w:color w:val="auto"/>
          <w:sz w:val="20"/>
        </w:rPr>
        <w:t xml:space="preserve">of profit </w:t>
      </w:r>
      <w:r w:rsidRPr="00BB67DD">
        <w:rPr>
          <w:rFonts w:ascii="Arial" w:hAnsi="Arial" w:cs="Arial"/>
          <w:color w:val="auto"/>
          <w:sz w:val="20"/>
        </w:rPr>
        <w:t>per unit</w:t>
      </w:r>
      <w:r w:rsidR="002E679E" w:rsidRPr="00BB67DD">
        <w:rPr>
          <w:rFonts w:ascii="Arial" w:hAnsi="Arial" w:cs="Arial"/>
          <w:color w:val="auto"/>
          <w:sz w:val="20"/>
        </w:rPr>
        <w:t>, in which</w:t>
      </w:r>
      <w:r w:rsidR="00317DDF" w:rsidRPr="00BB67DD">
        <w:rPr>
          <w:rFonts w:ascii="Arial" w:hAnsi="Arial" w:cs="Arial"/>
          <w:color w:val="auto"/>
          <w:sz w:val="20"/>
        </w:rPr>
        <w:t xml:space="preserve"> case, profit must be treated </w:t>
      </w:r>
      <w:r w:rsidRPr="00BB67DD">
        <w:rPr>
          <w:rFonts w:ascii="Arial" w:hAnsi="Arial" w:cs="Arial"/>
          <w:color w:val="auto"/>
          <w:sz w:val="20"/>
        </w:rPr>
        <w:t>similarly to a variable cost.</w:t>
      </w:r>
    </w:p>
    <w:p w:rsidR="00E93EB7" w:rsidRPr="00BB67DD" w:rsidRDefault="00E93EB7" w:rsidP="00317DDF">
      <w:pPr>
        <w:pStyle w:val="PlainText"/>
        <w:numPr>
          <w:ilvl w:val="3"/>
          <w:numId w:val="7"/>
        </w:numPr>
        <w:spacing w:before="240"/>
        <w:rPr>
          <w:rFonts w:ascii="Arial" w:hAnsi="Arial" w:cs="Arial"/>
          <w:color w:val="auto"/>
          <w:sz w:val="20"/>
        </w:rPr>
      </w:pPr>
      <w:r w:rsidRPr="00BB67DD">
        <w:rPr>
          <w:rFonts w:ascii="Arial" w:hAnsi="Arial" w:cs="Arial"/>
          <w:color w:val="auto"/>
          <w:sz w:val="20"/>
        </w:rPr>
        <w:t xml:space="preserve">A set amount of profit can be stated on either a before tax or after tax basis or as either a percentage of revenues or </w:t>
      </w:r>
      <w:r w:rsidR="00973D56">
        <w:rPr>
          <w:rFonts w:ascii="Arial" w:hAnsi="Arial" w:cs="Arial"/>
          <w:color w:val="auto"/>
          <w:sz w:val="20"/>
        </w:rPr>
        <w:t xml:space="preserve">as </w:t>
      </w:r>
      <w:r w:rsidRPr="00BB67DD">
        <w:rPr>
          <w:rFonts w:ascii="Arial" w:hAnsi="Arial" w:cs="Arial"/>
          <w:color w:val="auto"/>
          <w:sz w:val="20"/>
        </w:rPr>
        <w:t>a per unit amount.</w:t>
      </w:r>
    </w:p>
    <w:p w:rsidR="00BB67DD" w:rsidRPr="00BB67DD" w:rsidRDefault="00BB67DD">
      <w:pPr>
        <w:pStyle w:val="PlainText"/>
        <w:numPr>
          <w:ilvl w:val="2"/>
          <w:numId w:val="7"/>
        </w:numPr>
        <w:spacing w:before="240"/>
        <w:rPr>
          <w:rFonts w:ascii="Arial" w:hAnsi="Arial" w:cs="Arial"/>
          <w:color w:val="auto"/>
          <w:sz w:val="20"/>
        </w:rPr>
      </w:pPr>
      <w:r w:rsidRPr="00BB67DD">
        <w:rPr>
          <w:rFonts w:ascii="Arial" w:hAnsi="Arial" w:cs="Arial"/>
          <w:color w:val="auto"/>
          <w:sz w:val="20"/>
        </w:rPr>
        <w:t>Before Tax</w:t>
      </w:r>
    </w:p>
    <w:p w:rsidR="00E93EB7" w:rsidRPr="00BB67DD" w:rsidRDefault="00E93EB7" w:rsidP="00BB67DD">
      <w:pPr>
        <w:pStyle w:val="PlainText"/>
        <w:numPr>
          <w:ilvl w:val="3"/>
          <w:numId w:val="7"/>
        </w:numPr>
        <w:spacing w:before="240"/>
        <w:rPr>
          <w:rFonts w:ascii="Arial" w:hAnsi="Arial" w:cs="Arial"/>
          <w:color w:val="auto"/>
          <w:sz w:val="20"/>
        </w:rPr>
      </w:pPr>
      <w:r w:rsidRPr="00BB67DD">
        <w:rPr>
          <w:rFonts w:ascii="Arial" w:hAnsi="Arial" w:cs="Arial"/>
          <w:color w:val="auto"/>
          <w:sz w:val="20"/>
        </w:rPr>
        <w:t xml:space="preserve">Text </w:t>
      </w:r>
      <w:r w:rsidRPr="00BB67DD">
        <w:rPr>
          <w:rFonts w:ascii="Arial" w:hAnsi="Arial" w:cs="Arial"/>
          <w:b/>
          <w:color w:val="auto"/>
          <w:sz w:val="20"/>
        </w:rPr>
        <w:t>Exhibit 9</w:t>
      </w:r>
      <w:r w:rsidR="006A14C5">
        <w:rPr>
          <w:rFonts w:ascii="Arial" w:hAnsi="Arial" w:cs="Arial"/>
          <w:b/>
          <w:color w:val="auto"/>
          <w:sz w:val="20"/>
        </w:rPr>
        <w:t>.8 (p. 363)</w:t>
      </w:r>
      <w:r w:rsidRPr="00BB67DD">
        <w:rPr>
          <w:rFonts w:ascii="Arial" w:hAnsi="Arial" w:cs="Arial"/>
          <w:color w:val="auto"/>
          <w:sz w:val="20"/>
        </w:rPr>
        <w:t xml:space="preserve"> provides </w:t>
      </w:r>
      <w:r w:rsidR="00973D56">
        <w:rPr>
          <w:rFonts w:ascii="Arial" w:hAnsi="Arial" w:cs="Arial"/>
          <w:color w:val="auto"/>
          <w:sz w:val="20"/>
        </w:rPr>
        <w:t xml:space="preserve">an </w:t>
      </w:r>
      <w:r w:rsidRPr="00BB67DD">
        <w:rPr>
          <w:rFonts w:ascii="Arial" w:hAnsi="Arial" w:cs="Arial"/>
          <w:color w:val="auto"/>
          <w:sz w:val="20"/>
        </w:rPr>
        <w:t>analysis of a set amount of profit per unit before tax</w:t>
      </w:r>
      <w:r w:rsidR="00973D56">
        <w:rPr>
          <w:rFonts w:ascii="Arial" w:hAnsi="Arial" w:cs="Arial"/>
          <w:color w:val="auto"/>
          <w:sz w:val="20"/>
        </w:rPr>
        <w:t>.</w:t>
      </w:r>
    </w:p>
    <w:p w:rsidR="00E93EB7" w:rsidRPr="00BB67DD" w:rsidRDefault="00E93EB7">
      <w:pPr>
        <w:pStyle w:val="PlainText"/>
        <w:numPr>
          <w:ilvl w:val="3"/>
          <w:numId w:val="7"/>
        </w:numPr>
        <w:spacing w:before="240"/>
        <w:rPr>
          <w:rFonts w:ascii="Arial" w:hAnsi="Arial" w:cs="Arial"/>
          <w:sz w:val="20"/>
        </w:rPr>
      </w:pPr>
      <w:r w:rsidRPr="00BB67DD">
        <w:rPr>
          <w:rFonts w:ascii="Arial" w:hAnsi="Arial" w:cs="Arial"/>
          <w:sz w:val="20"/>
        </w:rPr>
        <w:t>The adjusted CVP formula for computing the necessary unit sales volume to earn a specified amount of profit before tax per unit is as follows:</w:t>
      </w:r>
    </w:p>
    <w:p w:rsidR="00E93EB7" w:rsidRPr="00BB67DD" w:rsidRDefault="00E93EB7" w:rsidP="00BB67DD">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R(X) - VC(X) - FC =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BT</w:t>
      </w:r>
      <w:proofErr w:type="spellEnd"/>
      <w:r w:rsidRPr="00BB67DD">
        <w:rPr>
          <w:rFonts w:ascii="Arial" w:hAnsi="Arial" w:cs="Arial"/>
          <w:sz w:val="20"/>
        </w:rPr>
        <w:t>(X)</w:t>
      </w:r>
      <w:r w:rsidR="00BB67DD">
        <w:rPr>
          <w:rFonts w:ascii="Arial" w:hAnsi="Arial" w:cs="Arial"/>
          <w:sz w:val="20"/>
        </w:rPr>
        <w:tab/>
      </w:r>
      <w:r w:rsidR="00BB67DD">
        <w:rPr>
          <w:rFonts w:ascii="Arial" w:hAnsi="Arial" w:cs="Arial"/>
          <w:sz w:val="20"/>
        </w:rPr>
        <w:tab/>
      </w:r>
      <w:r w:rsidR="00BB67DD">
        <w:rPr>
          <w:rFonts w:ascii="Arial" w:hAnsi="Arial" w:cs="Arial"/>
          <w:sz w:val="20"/>
        </w:rPr>
        <w:tab/>
      </w:r>
      <w:r w:rsidRPr="00BB67DD">
        <w:rPr>
          <w:rFonts w:ascii="Arial" w:hAnsi="Arial" w:cs="Arial"/>
          <w:sz w:val="20"/>
        </w:rPr>
        <w:t>or</w:t>
      </w:r>
      <w:r w:rsidR="00BB67DD">
        <w:rPr>
          <w:rFonts w:ascii="Arial" w:hAnsi="Arial" w:cs="Arial"/>
          <w:sz w:val="20"/>
        </w:rPr>
        <w:br/>
      </w: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R(X) - VC(X) -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BT</w:t>
      </w:r>
      <w:proofErr w:type="spellEnd"/>
      <w:r w:rsidRPr="00BB67DD">
        <w:rPr>
          <w:rFonts w:ascii="Arial" w:hAnsi="Arial" w:cs="Arial"/>
          <w:sz w:val="20"/>
        </w:rPr>
        <w:t>(X) = FC</w:t>
      </w:r>
      <w:r w:rsidR="00BB67DD">
        <w:rPr>
          <w:rFonts w:ascii="Arial" w:hAnsi="Arial" w:cs="Arial"/>
          <w:sz w:val="20"/>
        </w:rPr>
        <w:tab/>
      </w:r>
      <w:r w:rsidR="00BB67DD">
        <w:rPr>
          <w:rFonts w:ascii="Arial" w:hAnsi="Arial" w:cs="Arial"/>
          <w:sz w:val="20"/>
        </w:rPr>
        <w:tab/>
      </w:r>
      <w:r w:rsidR="00BB67DD">
        <w:rPr>
          <w:rFonts w:ascii="Arial" w:hAnsi="Arial" w:cs="Arial"/>
          <w:sz w:val="20"/>
        </w:rPr>
        <w:tab/>
        <w:t>o</w:t>
      </w:r>
      <w:r w:rsidRPr="00BB67DD">
        <w:rPr>
          <w:rFonts w:ascii="Arial" w:hAnsi="Arial" w:cs="Arial"/>
          <w:sz w:val="20"/>
        </w:rPr>
        <w:t>r</w:t>
      </w:r>
      <w:r w:rsidR="00BB67DD">
        <w:rPr>
          <w:rFonts w:ascii="Arial" w:hAnsi="Arial" w:cs="Arial"/>
          <w:sz w:val="20"/>
        </w:rPr>
        <w:br/>
      </w: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CM(X) -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BT</w:t>
      </w:r>
      <w:proofErr w:type="spellEnd"/>
      <w:r w:rsidRPr="00BB67DD">
        <w:rPr>
          <w:rFonts w:ascii="Arial" w:hAnsi="Arial" w:cs="Arial"/>
          <w:sz w:val="20"/>
        </w:rPr>
        <w:t>(X) = FC</w:t>
      </w:r>
      <w:r w:rsidR="00BB67DD">
        <w:rPr>
          <w:rFonts w:ascii="Arial" w:hAnsi="Arial" w:cs="Arial"/>
          <w:sz w:val="20"/>
        </w:rPr>
        <w:tab/>
      </w:r>
      <w:r w:rsidR="00BB67DD">
        <w:rPr>
          <w:rFonts w:ascii="Arial" w:hAnsi="Arial" w:cs="Arial"/>
          <w:sz w:val="20"/>
        </w:rPr>
        <w:tab/>
      </w:r>
      <w:r w:rsidRPr="00BB67DD">
        <w:rPr>
          <w:rFonts w:ascii="Arial" w:hAnsi="Arial" w:cs="Arial"/>
          <w:sz w:val="20"/>
        </w:rPr>
        <w:tab/>
      </w:r>
      <w:r w:rsidRPr="00BB67DD">
        <w:rPr>
          <w:rFonts w:ascii="Arial" w:hAnsi="Arial" w:cs="Arial"/>
          <w:sz w:val="20"/>
        </w:rPr>
        <w:tab/>
        <w:t>or</w:t>
      </w:r>
      <w:r w:rsidR="00BB67DD">
        <w:rPr>
          <w:rFonts w:ascii="Arial" w:hAnsi="Arial" w:cs="Arial"/>
          <w:sz w:val="20"/>
        </w:rPr>
        <w:br/>
      </w: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X = FC ÷ (CM –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BT</w:t>
      </w:r>
      <w:proofErr w:type="spellEnd"/>
      <w:r w:rsidRPr="00BB67DD">
        <w:rPr>
          <w:rFonts w:ascii="Arial" w:hAnsi="Arial" w:cs="Arial"/>
          <w:sz w:val="20"/>
        </w:rPr>
        <w:t>)</w:t>
      </w:r>
    </w:p>
    <w:p w:rsidR="00BB67DD" w:rsidRPr="00BB67DD" w:rsidRDefault="00BB67DD">
      <w:pPr>
        <w:pStyle w:val="PlainText"/>
        <w:numPr>
          <w:ilvl w:val="2"/>
          <w:numId w:val="7"/>
        </w:numPr>
        <w:spacing w:before="240"/>
        <w:rPr>
          <w:rFonts w:ascii="Arial" w:hAnsi="Arial" w:cs="Arial"/>
          <w:color w:val="auto"/>
          <w:sz w:val="20"/>
        </w:rPr>
      </w:pPr>
      <w:r w:rsidRPr="00BB67DD">
        <w:rPr>
          <w:rFonts w:ascii="Arial" w:hAnsi="Arial" w:cs="Arial"/>
          <w:color w:val="auto"/>
          <w:sz w:val="20"/>
        </w:rPr>
        <w:t>After Tax</w:t>
      </w:r>
    </w:p>
    <w:p w:rsidR="00E93EB7" w:rsidRPr="00BB67DD" w:rsidRDefault="00E93EB7" w:rsidP="00BB67DD">
      <w:pPr>
        <w:pStyle w:val="PlainText"/>
        <w:numPr>
          <w:ilvl w:val="3"/>
          <w:numId w:val="7"/>
        </w:numPr>
        <w:spacing w:before="240"/>
        <w:rPr>
          <w:rFonts w:ascii="Arial" w:hAnsi="Arial" w:cs="Arial"/>
          <w:color w:val="auto"/>
          <w:sz w:val="20"/>
        </w:rPr>
      </w:pPr>
      <w:r w:rsidRPr="00BB67DD">
        <w:rPr>
          <w:rFonts w:ascii="Arial" w:hAnsi="Arial" w:cs="Arial"/>
          <w:color w:val="auto"/>
          <w:sz w:val="20"/>
        </w:rPr>
        <w:t xml:space="preserve">Text </w:t>
      </w:r>
      <w:r w:rsidRPr="00BB67DD">
        <w:rPr>
          <w:rFonts w:ascii="Arial" w:hAnsi="Arial" w:cs="Arial"/>
          <w:b/>
          <w:color w:val="auto"/>
          <w:sz w:val="20"/>
        </w:rPr>
        <w:t>Exhibit 9</w:t>
      </w:r>
      <w:r w:rsidR="006A14C5">
        <w:rPr>
          <w:rFonts w:ascii="Arial" w:hAnsi="Arial" w:cs="Arial"/>
          <w:b/>
          <w:color w:val="auto"/>
          <w:sz w:val="20"/>
        </w:rPr>
        <w:t>.9 (p. 364)</w:t>
      </w:r>
      <w:r w:rsidRPr="00BB67DD">
        <w:rPr>
          <w:rFonts w:ascii="Arial" w:hAnsi="Arial" w:cs="Arial"/>
          <w:color w:val="auto"/>
          <w:sz w:val="20"/>
        </w:rPr>
        <w:t xml:space="preserve"> provides </w:t>
      </w:r>
      <w:r w:rsidR="00973D56">
        <w:rPr>
          <w:rFonts w:ascii="Arial" w:hAnsi="Arial" w:cs="Arial"/>
          <w:color w:val="auto"/>
          <w:sz w:val="20"/>
        </w:rPr>
        <w:t xml:space="preserve">an </w:t>
      </w:r>
      <w:r w:rsidRPr="00BB67DD">
        <w:rPr>
          <w:rFonts w:ascii="Arial" w:hAnsi="Arial" w:cs="Arial"/>
          <w:color w:val="auto"/>
          <w:sz w:val="20"/>
        </w:rPr>
        <w:t>analysis of a set amount of profit per unit after tax</w:t>
      </w:r>
    </w:p>
    <w:p w:rsidR="00E93EB7" w:rsidRPr="00BB67DD" w:rsidRDefault="00E93EB7">
      <w:pPr>
        <w:pStyle w:val="PlainText"/>
        <w:numPr>
          <w:ilvl w:val="3"/>
          <w:numId w:val="7"/>
        </w:numPr>
        <w:spacing w:before="240"/>
        <w:rPr>
          <w:rFonts w:ascii="Arial" w:hAnsi="Arial" w:cs="Arial"/>
          <w:sz w:val="20"/>
        </w:rPr>
      </w:pPr>
      <w:r w:rsidRPr="00BB67DD">
        <w:rPr>
          <w:rFonts w:ascii="Arial" w:hAnsi="Arial" w:cs="Arial"/>
          <w:sz w:val="20"/>
        </w:rPr>
        <w:t>The adjusted CVP formula for computing the necessary unit sales volume to earn a specified amount of profit after tax per unit is as follows:</w:t>
      </w:r>
    </w:p>
    <w:p w:rsidR="003E5941" w:rsidRPr="00BB67DD" w:rsidRDefault="00E93EB7" w:rsidP="00BB67DD">
      <w:pPr>
        <w:pStyle w:val="PlainText"/>
        <w:spacing w:before="240"/>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rPr>
        <w:tab/>
        <w:t>R(X) - VC(X) - FC – {(TR)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BT</w:t>
      </w:r>
      <w:proofErr w:type="spellEnd"/>
      <w:r w:rsidRPr="00BB67DD">
        <w:rPr>
          <w:rFonts w:ascii="Arial" w:hAnsi="Arial" w:cs="Arial"/>
          <w:sz w:val="20"/>
        </w:rPr>
        <w:t xml:space="preserve">(X)]} </w:t>
      </w:r>
      <w:proofErr w:type="gramStart"/>
      <w:r w:rsidRPr="00BB67DD">
        <w:rPr>
          <w:rFonts w:ascii="Arial" w:hAnsi="Arial" w:cs="Arial"/>
          <w:sz w:val="20"/>
        </w:rPr>
        <w:t xml:space="preserve">=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AT</w:t>
      </w:r>
      <w:proofErr w:type="spellEnd"/>
      <w:proofErr w:type="gramEnd"/>
      <w:r w:rsidRPr="00BB67DD">
        <w:rPr>
          <w:rFonts w:ascii="Arial" w:hAnsi="Arial" w:cs="Arial"/>
          <w:sz w:val="20"/>
        </w:rPr>
        <w:t>(X)</w:t>
      </w:r>
      <w:r w:rsidR="00BB67DD">
        <w:rPr>
          <w:rFonts w:ascii="Arial" w:hAnsi="Arial" w:cs="Arial"/>
          <w:sz w:val="20"/>
        </w:rPr>
        <w:br/>
      </w: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where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AT</w:t>
      </w:r>
      <w:proofErr w:type="spellEnd"/>
      <w:r w:rsidRPr="00BB67DD">
        <w:rPr>
          <w:rFonts w:ascii="Arial" w:hAnsi="Arial" w:cs="Arial"/>
          <w:sz w:val="20"/>
        </w:rPr>
        <w:t xml:space="preserve"> = profit per unit after tax</w:t>
      </w:r>
      <w:r w:rsidR="00BB67DD">
        <w:rPr>
          <w:rFonts w:ascii="Arial" w:hAnsi="Arial" w:cs="Arial"/>
          <w:sz w:val="20"/>
        </w:rPr>
        <w:tab/>
      </w:r>
      <w:r w:rsidR="00BB67DD">
        <w:rPr>
          <w:rFonts w:ascii="Arial" w:hAnsi="Arial" w:cs="Arial"/>
          <w:sz w:val="20"/>
        </w:rPr>
        <w:tab/>
      </w:r>
      <w:r w:rsidRPr="00BB67DD">
        <w:rPr>
          <w:rFonts w:ascii="Arial" w:hAnsi="Arial" w:cs="Arial"/>
          <w:sz w:val="20"/>
        </w:rPr>
        <w:t xml:space="preserve">or </w:t>
      </w:r>
      <w:r w:rsidR="00BB67DD">
        <w:rPr>
          <w:rFonts w:ascii="Arial" w:hAnsi="Arial" w:cs="Arial"/>
          <w:sz w:val="20"/>
        </w:rPr>
        <w:br/>
      </w: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X = FC ÷ (CM –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BT</w:t>
      </w:r>
      <w:proofErr w:type="spellEnd"/>
      <w:r w:rsidRPr="00BB67DD">
        <w:rPr>
          <w:rFonts w:ascii="Arial" w:hAnsi="Arial" w:cs="Arial"/>
          <w:sz w:val="20"/>
        </w:rPr>
        <w:t>)</w:t>
      </w:r>
      <w:r w:rsidR="00BB67DD">
        <w:rPr>
          <w:rFonts w:ascii="Arial" w:hAnsi="Arial" w:cs="Arial"/>
          <w:sz w:val="20"/>
        </w:rPr>
        <w:br/>
      </w:r>
      <w:r w:rsidRPr="00BB67DD">
        <w:rPr>
          <w:rFonts w:ascii="Arial" w:hAnsi="Arial" w:cs="Arial"/>
          <w:sz w:val="20"/>
        </w:rPr>
        <w:tab/>
      </w:r>
      <w:r w:rsidRPr="00BB67DD">
        <w:rPr>
          <w:rFonts w:ascii="Arial" w:hAnsi="Arial" w:cs="Arial"/>
          <w:sz w:val="20"/>
        </w:rPr>
        <w:tab/>
      </w:r>
      <w:r w:rsidRPr="00BB67DD">
        <w:rPr>
          <w:rFonts w:ascii="Arial" w:hAnsi="Arial" w:cs="Arial"/>
          <w:sz w:val="20"/>
        </w:rPr>
        <w:tab/>
        <w:t xml:space="preserve">where </w:t>
      </w:r>
      <w:proofErr w:type="spellStart"/>
      <w:r w:rsidRPr="00BB67DD">
        <w:rPr>
          <w:rFonts w:ascii="Arial" w:hAnsi="Arial" w:cs="Arial"/>
          <w:sz w:val="20"/>
        </w:rPr>
        <w:t>P</w:t>
      </w:r>
      <w:r w:rsidRPr="00BB67DD">
        <w:rPr>
          <w:rFonts w:ascii="Arial" w:hAnsi="Arial" w:cs="Arial"/>
          <w:sz w:val="20"/>
          <w:vertAlign w:val="subscript"/>
        </w:rPr>
        <w:t>u</w:t>
      </w:r>
      <w:r w:rsidRPr="00BB67DD">
        <w:rPr>
          <w:rFonts w:ascii="Arial" w:hAnsi="Arial" w:cs="Arial"/>
          <w:sz w:val="20"/>
        </w:rPr>
        <w:t>BT</w:t>
      </w:r>
      <w:proofErr w:type="spellEnd"/>
      <w:r w:rsidRPr="00BB67DD">
        <w:rPr>
          <w:rFonts w:ascii="Arial" w:hAnsi="Arial" w:cs="Arial"/>
          <w:sz w:val="20"/>
        </w:rPr>
        <w:t xml:space="preserve"> = variable amount profit per unit before taxes</w:t>
      </w:r>
    </w:p>
    <w:p w:rsidR="005B1E89" w:rsidRPr="00BB67DD" w:rsidRDefault="00E93EB7" w:rsidP="00BB67DD">
      <w:pPr>
        <w:pStyle w:val="PlainText"/>
        <w:numPr>
          <w:ilvl w:val="1"/>
          <w:numId w:val="7"/>
        </w:numPr>
        <w:spacing w:before="240"/>
        <w:rPr>
          <w:rFonts w:ascii="Arial" w:hAnsi="Arial" w:cs="Arial"/>
          <w:sz w:val="20"/>
        </w:rPr>
      </w:pPr>
      <w:r w:rsidRPr="00BB67DD">
        <w:rPr>
          <w:rFonts w:ascii="Arial" w:hAnsi="Arial" w:cs="Arial"/>
          <w:sz w:val="20"/>
        </w:rPr>
        <w:t>Incremental Analysis for Short-Run Changes</w:t>
      </w:r>
      <w:r w:rsidR="005B1E89" w:rsidRPr="00BB67DD">
        <w:rPr>
          <w:rFonts w:ascii="Arial" w:hAnsi="Arial" w:cs="Arial"/>
          <w:sz w:val="20"/>
        </w:rPr>
        <w:t xml:space="preserve"> </w:t>
      </w:r>
    </w:p>
    <w:p w:rsidR="005B1E89" w:rsidRPr="00BB67DD" w:rsidRDefault="005B1E89" w:rsidP="00BB67DD">
      <w:pPr>
        <w:pStyle w:val="EXTOne"/>
        <w:numPr>
          <w:ilvl w:val="2"/>
          <w:numId w:val="7"/>
        </w:numPr>
        <w:rPr>
          <w:i w:val="0"/>
        </w:rPr>
      </w:pPr>
      <w:r w:rsidRPr="00BB67DD">
        <w:rPr>
          <w:b/>
          <w:i w:val="0"/>
        </w:rPr>
        <w:t>Incremental analysis</w:t>
      </w:r>
      <w:r w:rsidRPr="00BB67DD">
        <w:rPr>
          <w:i w:val="0"/>
        </w:rPr>
        <w:t xml:space="preserve"> is a process of evaluating changes that focuses only on the factors that differ from one course of action or decision to another.</w:t>
      </w:r>
    </w:p>
    <w:p w:rsidR="00E93EB7" w:rsidRPr="00BB67DD" w:rsidRDefault="005B1E89" w:rsidP="005B1E89">
      <w:pPr>
        <w:pStyle w:val="EXTOne"/>
        <w:numPr>
          <w:ilvl w:val="2"/>
          <w:numId w:val="7"/>
        </w:numPr>
        <w:rPr>
          <w:rFonts w:ascii="Arial" w:hAnsi="Arial" w:cs="Arial"/>
          <w:i w:val="0"/>
        </w:rPr>
      </w:pPr>
      <w:r w:rsidRPr="00BB67DD">
        <w:rPr>
          <w:rFonts w:ascii="Arial" w:hAnsi="Arial" w:cs="Arial"/>
          <w:i w:val="0"/>
        </w:rPr>
        <w:t>The</w:t>
      </w:r>
      <w:r w:rsidR="00E93EB7" w:rsidRPr="00BB67DD">
        <w:rPr>
          <w:rFonts w:ascii="Arial" w:hAnsi="Arial" w:cs="Arial"/>
          <w:i w:val="0"/>
        </w:rPr>
        <w:t xml:space="preserve"> break-even point may increase or decrease, depending on the particular changes that occur in the revenue and cost factors.</w:t>
      </w:r>
    </w:p>
    <w:p w:rsidR="00E93EB7" w:rsidRPr="00BB67DD" w:rsidRDefault="00E93EB7" w:rsidP="00D95067">
      <w:pPr>
        <w:pStyle w:val="PlainText"/>
        <w:numPr>
          <w:ilvl w:val="3"/>
          <w:numId w:val="7"/>
        </w:numPr>
        <w:spacing w:before="240"/>
        <w:rPr>
          <w:rFonts w:ascii="Arial" w:hAnsi="Arial" w:cs="Arial"/>
          <w:sz w:val="20"/>
        </w:rPr>
      </w:pPr>
      <w:r w:rsidRPr="00BB67DD">
        <w:rPr>
          <w:rFonts w:ascii="Arial" w:hAnsi="Arial" w:cs="Arial"/>
          <w:sz w:val="20"/>
        </w:rPr>
        <w:t>The break-even point will increase if there is an increase in total fixed cost or a decrease in unit (or percentage) contribution margin.</w:t>
      </w:r>
    </w:p>
    <w:p w:rsidR="00E93EB7" w:rsidRPr="00BB67DD" w:rsidRDefault="00E93EB7" w:rsidP="00D95067">
      <w:pPr>
        <w:pStyle w:val="PlainText"/>
        <w:numPr>
          <w:ilvl w:val="3"/>
          <w:numId w:val="7"/>
        </w:numPr>
        <w:spacing w:before="240"/>
        <w:rPr>
          <w:rFonts w:ascii="Arial" w:hAnsi="Arial" w:cs="Arial"/>
          <w:sz w:val="20"/>
        </w:rPr>
      </w:pPr>
      <w:r w:rsidRPr="00BB67DD">
        <w:rPr>
          <w:rFonts w:ascii="Arial" w:hAnsi="Arial" w:cs="Arial"/>
          <w:sz w:val="20"/>
        </w:rPr>
        <w:t>A decrease in contribution margin could arise due to a reduction in selling price, an increase in variable unit cost, or a combination of the two.</w:t>
      </w:r>
    </w:p>
    <w:p w:rsidR="00E93EB7" w:rsidRPr="00BB67DD" w:rsidRDefault="00E93EB7" w:rsidP="00D95067">
      <w:pPr>
        <w:pStyle w:val="PlainText"/>
        <w:numPr>
          <w:ilvl w:val="3"/>
          <w:numId w:val="7"/>
        </w:numPr>
        <w:spacing w:before="240"/>
        <w:rPr>
          <w:rFonts w:ascii="Arial" w:hAnsi="Arial" w:cs="Arial"/>
          <w:sz w:val="20"/>
        </w:rPr>
      </w:pPr>
      <w:r w:rsidRPr="00BB67DD">
        <w:rPr>
          <w:rFonts w:ascii="Arial" w:hAnsi="Arial" w:cs="Arial"/>
          <w:sz w:val="20"/>
        </w:rPr>
        <w:t>The break-even point will decrease if there is a decrease in total fixed cost or an increase in unit (or percentage) contribution margin.</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lastRenderedPageBreak/>
        <w:t>Any factor that causes a change in the break-even point will also cause a shift in total profits or losses at any activity level.</w:t>
      </w:r>
    </w:p>
    <w:p w:rsidR="0013539F" w:rsidRPr="00BB67DD" w:rsidRDefault="0013539F" w:rsidP="00BB67DD">
      <w:pPr>
        <w:pStyle w:val="PlainText"/>
        <w:numPr>
          <w:ilvl w:val="2"/>
          <w:numId w:val="7"/>
        </w:numPr>
        <w:spacing w:before="240"/>
        <w:rPr>
          <w:rFonts w:ascii="Arial" w:hAnsi="Arial" w:cs="Arial"/>
          <w:sz w:val="20"/>
        </w:rPr>
      </w:pPr>
      <w:r w:rsidRPr="00BB67DD">
        <w:rPr>
          <w:rFonts w:ascii="Arial" w:hAnsi="Arial" w:cs="Arial"/>
          <w:sz w:val="20"/>
        </w:rPr>
        <w:t xml:space="preserve">The text presents four examples (cases) of changes </w:t>
      </w:r>
      <w:r w:rsidR="00973D56">
        <w:rPr>
          <w:rFonts w:ascii="Arial" w:hAnsi="Arial" w:cs="Arial"/>
          <w:sz w:val="20"/>
        </w:rPr>
        <w:t>in the CVP variables that could occur</w:t>
      </w:r>
      <w:r w:rsidRPr="00BB67DD">
        <w:rPr>
          <w:rFonts w:ascii="Arial" w:hAnsi="Arial" w:cs="Arial"/>
          <w:sz w:val="20"/>
        </w:rPr>
        <w:t xml:space="preserve"> and the incremental computations that can be used to determine the effects of those changes on the BEP or on profit. </w:t>
      </w:r>
    </w:p>
    <w:p w:rsidR="003E5941" w:rsidRPr="00BB67DD" w:rsidRDefault="0013539F" w:rsidP="00D95067">
      <w:pPr>
        <w:pStyle w:val="PlainText"/>
        <w:numPr>
          <w:ilvl w:val="3"/>
          <w:numId w:val="7"/>
        </w:numPr>
        <w:spacing w:before="240"/>
        <w:rPr>
          <w:rFonts w:ascii="Arial" w:hAnsi="Arial" w:cs="Arial"/>
          <w:sz w:val="20"/>
        </w:rPr>
      </w:pPr>
      <w:r w:rsidRPr="00BB67DD">
        <w:rPr>
          <w:rFonts w:ascii="Arial" w:hAnsi="Arial" w:cs="Arial"/>
          <w:sz w:val="20"/>
        </w:rPr>
        <w:t>In most situations, incremental analysis is sufficient to determine the feasibility of contemplated changes, and a complete income statement need not be prepared.</w:t>
      </w:r>
    </w:p>
    <w:p w:rsidR="0013539F" w:rsidRPr="00BB67DD" w:rsidRDefault="0013539F" w:rsidP="0013539F">
      <w:pPr>
        <w:pStyle w:val="PlainText"/>
        <w:spacing w:before="240"/>
        <w:rPr>
          <w:rFonts w:ascii="Arial" w:hAnsi="Arial" w:cs="Arial"/>
          <w:sz w:val="20"/>
        </w:rPr>
      </w:pPr>
    </w:p>
    <w:p w:rsidR="003E5941" w:rsidRPr="00BB67DD" w:rsidRDefault="003E5941" w:rsidP="003E5941">
      <w:pPr>
        <w:pStyle w:val="PlainText"/>
        <w:spacing w:before="240"/>
        <w:rPr>
          <w:rFonts w:ascii="Arial" w:hAnsi="Arial" w:cs="Arial"/>
          <w:b/>
          <w:sz w:val="20"/>
        </w:rPr>
      </w:pPr>
      <w:r w:rsidRPr="00BB67DD">
        <w:rPr>
          <w:rFonts w:ascii="Arial" w:hAnsi="Arial" w:cs="Arial"/>
          <w:b/>
          <w:sz w:val="20"/>
        </w:rPr>
        <w:t>LO.4: How do break-even and CVP analysis differ for single-product and multiproduct firms?</w:t>
      </w:r>
    </w:p>
    <w:p w:rsidR="00E93EB7" w:rsidRPr="00BB67DD" w:rsidRDefault="00E93EB7">
      <w:pPr>
        <w:pStyle w:val="PlainText"/>
        <w:numPr>
          <w:ilvl w:val="0"/>
          <w:numId w:val="7"/>
        </w:numPr>
        <w:spacing w:before="240"/>
        <w:rPr>
          <w:rFonts w:ascii="Arial" w:hAnsi="Arial" w:cs="Arial"/>
          <w:sz w:val="20"/>
        </w:rPr>
      </w:pPr>
      <w:r w:rsidRPr="00BB67DD">
        <w:rPr>
          <w:rFonts w:ascii="Arial" w:hAnsi="Arial" w:cs="Arial"/>
          <w:sz w:val="20"/>
        </w:rPr>
        <w:t>CVP Analysis in a Mu</w:t>
      </w:r>
      <w:r w:rsidR="00E83DCA">
        <w:rPr>
          <w:rFonts w:ascii="Arial" w:hAnsi="Arial" w:cs="Arial"/>
          <w:sz w:val="20"/>
        </w:rPr>
        <w:t xml:space="preserve">ltiproduct Environment </w:t>
      </w:r>
    </w:p>
    <w:p w:rsidR="00E93EB7" w:rsidRPr="00BB67DD" w:rsidRDefault="00E93EB7">
      <w:pPr>
        <w:pStyle w:val="PlainText"/>
        <w:numPr>
          <w:ilvl w:val="1"/>
          <w:numId w:val="7"/>
        </w:numPr>
        <w:spacing w:before="240"/>
        <w:rPr>
          <w:rFonts w:ascii="Arial" w:hAnsi="Arial" w:cs="Arial"/>
          <w:sz w:val="20"/>
        </w:rPr>
      </w:pPr>
      <w:r w:rsidRPr="00BB67DD">
        <w:rPr>
          <w:rFonts w:ascii="Arial" w:hAnsi="Arial" w:cs="Arial"/>
          <w:sz w:val="20"/>
        </w:rPr>
        <w:t>A constant product sales mix or, alternatively, an average contribution margin ratio must be assumed in order to perform CVP analysis in a multiproduct company.</w:t>
      </w:r>
    </w:p>
    <w:p w:rsidR="00E93EB7" w:rsidRPr="00BB67DD" w:rsidRDefault="00E93EB7">
      <w:pPr>
        <w:pStyle w:val="PlainText"/>
        <w:numPr>
          <w:ilvl w:val="1"/>
          <w:numId w:val="7"/>
        </w:numPr>
        <w:spacing w:before="240"/>
        <w:rPr>
          <w:rFonts w:ascii="Arial" w:hAnsi="Arial" w:cs="Arial"/>
          <w:sz w:val="20"/>
        </w:rPr>
      </w:pPr>
      <w:r w:rsidRPr="00BB67DD">
        <w:rPr>
          <w:rFonts w:ascii="Arial" w:hAnsi="Arial" w:cs="Arial"/>
          <w:sz w:val="20"/>
        </w:rPr>
        <w:t>The constant sales mix assumption can be referred to as the “bag” (or “basket”) assumption, with sales mix representing a bag of products that are sold together.</w:t>
      </w:r>
    </w:p>
    <w:p w:rsidR="00E93EB7" w:rsidRDefault="00E93EB7">
      <w:pPr>
        <w:pStyle w:val="PlainText"/>
        <w:numPr>
          <w:ilvl w:val="1"/>
          <w:numId w:val="7"/>
        </w:numPr>
        <w:spacing w:before="240"/>
        <w:rPr>
          <w:rFonts w:ascii="Arial" w:hAnsi="Arial" w:cs="Arial"/>
          <w:sz w:val="20"/>
        </w:rPr>
      </w:pPr>
      <w:r w:rsidRPr="00BB67DD">
        <w:rPr>
          <w:rFonts w:ascii="Arial" w:hAnsi="Arial" w:cs="Arial"/>
          <w:sz w:val="20"/>
        </w:rPr>
        <w:t>The computation of a weighted average contribution margin ratio for the bag of products being sold is necessary under the constant sales mix assumption.</w:t>
      </w:r>
    </w:p>
    <w:p w:rsidR="00E83DCA" w:rsidRDefault="00E83DCA" w:rsidP="00E83DCA">
      <w:pPr>
        <w:pStyle w:val="PlainText"/>
        <w:numPr>
          <w:ilvl w:val="2"/>
          <w:numId w:val="7"/>
        </w:numPr>
        <w:spacing w:before="240"/>
        <w:rPr>
          <w:rFonts w:ascii="Arial" w:hAnsi="Arial" w:cs="Arial"/>
          <w:sz w:val="20"/>
        </w:rPr>
      </w:pPr>
      <w:r>
        <w:rPr>
          <w:rFonts w:ascii="Arial" w:hAnsi="Arial" w:cs="Arial"/>
          <w:sz w:val="20"/>
        </w:rPr>
        <w:t>In other words, the CM% is weighted by the quantities of each product included in the “bag.”</w:t>
      </w:r>
    </w:p>
    <w:p w:rsidR="00E83DCA" w:rsidRDefault="00E83DCA" w:rsidP="00E83DCA">
      <w:pPr>
        <w:pStyle w:val="PlainText"/>
        <w:numPr>
          <w:ilvl w:val="2"/>
          <w:numId w:val="7"/>
        </w:numPr>
        <w:spacing w:before="240"/>
        <w:rPr>
          <w:rFonts w:ascii="Arial" w:hAnsi="Arial" w:cs="Arial"/>
          <w:sz w:val="20"/>
        </w:rPr>
      </w:pPr>
      <w:r>
        <w:rPr>
          <w:rFonts w:ascii="Arial" w:hAnsi="Arial" w:cs="Arial"/>
          <w:sz w:val="20"/>
        </w:rPr>
        <w:t xml:space="preserve">Text </w:t>
      </w:r>
      <w:r>
        <w:rPr>
          <w:rFonts w:ascii="Arial" w:hAnsi="Arial" w:cs="Arial"/>
          <w:b/>
          <w:sz w:val="20"/>
        </w:rPr>
        <w:t>Exhibit 9</w:t>
      </w:r>
      <w:r w:rsidR="006A14C5">
        <w:rPr>
          <w:rFonts w:ascii="Arial" w:hAnsi="Arial" w:cs="Arial"/>
          <w:b/>
          <w:sz w:val="20"/>
        </w:rPr>
        <w:t>.11 (p. 368)</w:t>
      </w:r>
      <w:r>
        <w:rPr>
          <w:rFonts w:ascii="Arial" w:hAnsi="Arial" w:cs="Arial"/>
          <w:sz w:val="20"/>
        </w:rPr>
        <w:t xml:space="preserve"> illustrates the computation of the weighted average contribution margin.</w:t>
      </w:r>
    </w:p>
    <w:p w:rsidR="00E83DCA" w:rsidRPr="00BB67DD" w:rsidRDefault="00E83DCA" w:rsidP="00E83DCA">
      <w:pPr>
        <w:pStyle w:val="PlainText"/>
        <w:numPr>
          <w:ilvl w:val="3"/>
          <w:numId w:val="7"/>
        </w:numPr>
        <w:spacing w:before="240"/>
        <w:rPr>
          <w:rFonts w:ascii="Arial" w:hAnsi="Arial" w:cs="Arial"/>
          <w:sz w:val="20"/>
        </w:rPr>
      </w:pPr>
      <w:r>
        <w:rPr>
          <w:rFonts w:ascii="Arial" w:hAnsi="Arial" w:cs="Arial"/>
          <w:sz w:val="20"/>
        </w:rPr>
        <w:t xml:space="preserve">Note that it is the sum of </w:t>
      </w:r>
      <w:proofErr w:type="gramStart"/>
      <w:r>
        <w:rPr>
          <w:rFonts w:ascii="Arial" w:hAnsi="Arial" w:cs="Arial"/>
          <w:sz w:val="20"/>
        </w:rPr>
        <w:t>all of the products’</w:t>
      </w:r>
      <w:proofErr w:type="gramEnd"/>
      <w:r>
        <w:rPr>
          <w:rFonts w:ascii="Arial" w:hAnsi="Arial" w:cs="Arial"/>
          <w:sz w:val="20"/>
        </w:rPr>
        <w:t xml:space="preserve"> individual product CM multiplied by its weight or mix proportion. </w:t>
      </w:r>
    </w:p>
    <w:p w:rsidR="003E5941" w:rsidRDefault="00E93EB7" w:rsidP="00E83DCA">
      <w:pPr>
        <w:pStyle w:val="PlainText"/>
        <w:numPr>
          <w:ilvl w:val="1"/>
          <w:numId w:val="7"/>
        </w:numPr>
        <w:spacing w:before="240"/>
        <w:rPr>
          <w:rFonts w:ascii="Arial" w:hAnsi="Arial" w:cs="Arial"/>
          <w:sz w:val="20"/>
        </w:rPr>
      </w:pPr>
      <w:r w:rsidRPr="00BB67DD">
        <w:rPr>
          <w:rFonts w:ascii="Arial" w:hAnsi="Arial" w:cs="Arial"/>
          <w:sz w:val="20"/>
        </w:rPr>
        <w:t>Any shift in the sales mix proportion of products will change the weighted average contribution margin and the break-even point.</w:t>
      </w:r>
    </w:p>
    <w:p w:rsidR="00E83DCA" w:rsidRDefault="00E83DCA" w:rsidP="00E83DCA">
      <w:pPr>
        <w:pStyle w:val="PlainText"/>
        <w:numPr>
          <w:ilvl w:val="2"/>
          <w:numId w:val="7"/>
        </w:numPr>
        <w:spacing w:before="240"/>
        <w:rPr>
          <w:rFonts w:ascii="Arial" w:hAnsi="Arial" w:cs="Arial"/>
          <w:sz w:val="20"/>
        </w:rPr>
      </w:pPr>
      <w:r>
        <w:rPr>
          <w:rFonts w:ascii="Arial" w:hAnsi="Arial" w:cs="Arial"/>
          <w:sz w:val="20"/>
        </w:rPr>
        <w:t xml:space="preserve">Text </w:t>
      </w:r>
      <w:r>
        <w:rPr>
          <w:rFonts w:ascii="Arial" w:hAnsi="Arial" w:cs="Arial"/>
          <w:b/>
          <w:sz w:val="20"/>
        </w:rPr>
        <w:t>Exhibit 9</w:t>
      </w:r>
      <w:r w:rsidR="006A14C5">
        <w:rPr>
          <w:rFonts w:ascii="Arial" w:hAnsi="Arial" w:cs="Arial"/>
          <w:b/>
          <w:sz w:val="20"/>
        </w:rPr>
        <w:t>.12 (p. 369)</w:t>
      </w:r>
      <w:r>
        <w:rPr>
          <w:rFonts w:ascii="Arial" w:hAnsi="Arial" w:cs="Arial"/>
          <w:sz w:val="20"/>
        </w:rPr>
        <w:t xml:space="preserve"> illustrates the impact on profit when the sales mix changes.</w:t>
      </w:r>
    </w:p>
    <w:p w:rsidR="00E83DCA" w:rsidRPr="00BB67DD" w:rsidRDefault="00E83DCA" w:rsidP="00E83DCA">
      <w:pPr>
        <w:pStyle w:val="PlainText"/>
        <w:numPr>
          <w:ilvl w:val="2"/>
          <w:numId w:val="7"/>
        </w:numPr>
        <w:spacing w:before="240"/>
        <w:rPr>
          <w:rFonts w:ascii="Arial" w:hAnsi="Arial" w:cs="Arial"/>
          <w:sz w:val="20"/>
        </w:rPr>
      </w:pPr>
      <w:r>
        <w:rPr>
          <w:rFonts w:ascii="Arial" w:hAnsi="Arial" w:cs="Arial"/>
          <w:sz w:val="20"/>
        </w:rPr>
        <w:t xml:space="preserve">A shift toward higher dollar contribution margin products without a corresponding decrease in revenues will cause a lower BEP and increase profits and vice versa. </w:t>
      </w:r>
    </w:p>
    <w:p w:rsidR="003E5941" w:rsidRPr="00BB67DD" w:rsidRDefault="003E5941" w:rsidP="003E5941">
      <w:pPr>
        <w:pStyle w:val="PlainText"/>
        <w:spacing w:before="240"/>
        <w:rPr>
          <w:rFonts w:ascii="Arial" w:hAnsi="Arial" w:cs="Arial"/>
          <w:sz w:val="20"/>
        </w:rPr>
      </w:pPr>
    </w:p>
    <w:p w:rsidR="003E5941" w:rsidRPr="00BB67DD" w:rsidRDefault="003E5941" w:rsidP="003E5941">
      <w:pPr>
        <w:pStyle w:val="PlainText"/>
        <w:spacing w:before="240"/>
        <w:rPr>
          <w:rFonts w:ascii="Arial" w:hAnsi="Arial" w:cs="Arial"/>
          <w:b/>
          <w:sz w:val="20"/>
        </w:rPr>
      </w:pPr>
      <w:r w:rsidRPr="00BB67DD">
        <w:rPr>
          <w:rFonts w:ascii="Arial" w:hAnsi="Arial" w:cs="Arial"/>
          <w:b/>
          <w:sz w:val="20"/>
        </w:rPr>
        <w:t>LO.5: How are margin of safety and operating leverage concepts used in business?</w:t>
      </w:r>
    </w:p>
    <w:p w:rsidR="0004273C" w:rsidRDefault="00E93EB7">
      <w:pPr>
        <w:pStyle w:val="PlainText"/>
        <w:numPr>
          <w:ilvl w:val="0"/>
          <w:numId w:val="7"/>
        </w:numPr>
        <w:spacing w:before="240"/>
        <w:rPr>
          <w:rFonts w:ascii="Arial" w:hAnsi="Arial" w:cs="Arial"/>
          <w:sz w:val="20"/>
        </w:rPr>
      </w:pPr>
      <w:r w:rsidRPr="00BB67DD">
        <w:rPr>
          <w:rFonts w:ascii="Arial" w:hAnsi="Arial" w:cs="Arial"/>
          <w:sz w:val="20"/>
        </w:rPr>
        <w:t>M</w:t>
      </w:r>
      <w:r w:rsidR="0004273C">
        <w:rPr>
          <w:rFonts w:ascii="Arial" w:hAnsi="Arial" w:cs="Arial"/>
          <w:sz w:val="20"/>
        </w:rPr>
        <w:t>anaging Risk of CVP Relationships</w:t>
      </w:r>
    </w:p>
    <w:p w:rsidR="00E93EB7" w:rsidRPr="00BB67DD" w:rsidRDefault="0004273C" w:rsidP="0004273C">
      <w:pPr>
        <w:pStyle w:val="PlainText"/>
        <w:numPr>
          <w:ilvl w:val="1"/>
          <w:numId w:val="7"/>
        </w:numPr>
        <w:spacing w:before="240"/>
        <w:rPr>
          <w:rFonts w:ascii="Arial" w:hAnsi="Arial" w:cs="Arial"/>
          <w:sz w:val="20"/>
        </w:rPr>
      </w:pPr>
      <w:r>
        <w:rPr>
          <w:rFonts w:ascii="Arial" w:hAnsi="Arial" w:cs="Arial"/>
          <w:sz w:val="20"/>
        </w:rPr>
        <w:t>M</w:t>
      </w:r>
      <w:r w:rsidR="00E93EB7" w:rsidRPr="00BB67DD">
        <w:rPr>
          <w:rFonts w:ascii="Arial" w:hAnsi="Arial" w:cs="Arial"/>
          <w:sz w:val="20"/>
        </w:rPr>
        <w:t>argin of Safety</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sz w:val="20"/>
        </w:rPr>
        <w:t xml:space="preserve">The </w:t>
      </w:r>
      <w:r w:rsidRPr="00BB67DD">
        <w:rPr>
          <w:rFonts w:ascii="Arial" w:hAnsi="Arial" w:cs="Arial"/>
          <w:b/>
          <w:sz w:val="20"/>
        </w:rPr>
        <w:t>margin of safety</w:t>
      </w:r>
      <w:r w:rsidRPr="00BB67DD">
        <w:rPr>
          <w:rFonts w:ascii="Arial" w:hAnsi="Arial" w:cs="Arial"/>
          <w:sz w:val="20"/>
        </w:rPr>
        <w:t xml:space="preserve"> is the excess of the budgeted or actual sales of a company over its break-even sales; it can be calculated in units</w:t>
      </w:r>
      <w:r w:rsidR="0013539F" w:rsidRPr="00BB67DD">
        <w:rPr>
          <w:rFonts w:ascii="Arial" w:hAnsi="Arial" w:cs="Arial"/>
          <w:sz w:val="20"/>
        </w:rPr>
        <w:t xml:space="preserve"> or dollars or as a percentage; </w:t>
      </w:r>
      <w:r w:rsidRPr="00BB67DD">
        <w:rPr>
          <w:rFonts w:ascii="Arial" w:hAnsi="Arial" w:cs="Arial"/>
          <w:sz w:val="20"/>
        </w:rPr>
        <w:t xml:space="preserve">it is equal to (1 ÷ degree of operating leverage). </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sz w:val="20"/>
        </w:rPr>
        <w:lastRenderedPageBreak/>
        <w:t xml:space="preserve">The margin of safety </w:t>
      </w:r>
      <w:r w:rsidR="0013539F" w:rsidRPr="00BB67DD">
        <w:rPr>
          <w:rFonts w:ascii="Arial" w:hAnsi="Arial" w:cs="Arial"/>
          <w:sz w:val="20"/>
        </w:rPr>
        <w:t xml:space="preserve">(See text </w:t>
      </w:r>
      <w:r w:rsidR="0013539F" w:rsidRPr="00BB67DD">
        <w:rPr>
          <w:rFonts w:ascii="Arial" w:hAnsi="Arial" w:cs="Arial"/>
          <w:b/>
          <w:sz w:val="20"/>
        </w:rPr>
        <w:t>Exhibit 9</w:t>
      </w:r>
      <w:r w:rsidR="006A14C5">
        <w:rPr>
          <w:rFonts w:ascii="Arial" w:hAnsi="Arial" w:cs="Arial"/>
          <w:b/>
          <w:sz w:val="20"/>
        </w:rPr>
        <w:t>.13 p. 369</w:t>
      </w:r>
      <w:r w:rsidR="0013539F" w:rsidRPr="00BB67DD">
        <w:rPr>
          <w:rFonts w:ascii="Arial" w:hAnsi="Arial" w:cs="Arial"/>
          <w:sz w:val="20"/>
        </w:rPr>
        <w:t xml:space="preserve">) </w:t>
      </w:r>
      <w:r w:rsidRPr="00BB67DD">
        <w:rPr>
          <w:rFonts w:ascii="Arial" w:hAnsi="Arial" w:cs="Arial"/>
          <w:sz w:val="20"/>
        </w:rPr>
        <w:t xml:space="preserve">is the amount that sales can </w:t>
      </w:r>
      <w:r w:rsidR="00973D56">
        <w:rPr>
          <w:rFonts w:ascii="Arial" w:hAnsi="Arial" w:cs="Arial"/>
          <w:sz w:val="20"/>
        </w:rPr>
        <w:t>fall</w:t>
      </w:r>
      <w:r w:rsidRPr="00BB67DD">
        <w:rPr>
          <w:rFonts w:ascii="Arial" w:hAnsi="Arial" w:cs="Arial"/>
          <w:sz w:val="20"/>
        </w:rPr>
        <w:t xml:space="preserve"> before reaching the break-even point and, thus, provides a certain amount of “cushion” from losses.</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sz w:val="20"/>
        </w:rPr>
        <w:t>The following formulas are applicable:</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Margin of safety in units = Actual units – Break-even units</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Margin of safety in $ = Actual sales $ – Break-even sales</w:t>
      </w:r>
      <w:r w:rsidR="00973D56">
        <w:rPr>
          <w:rFonts w:ascii="Arial" w:hAnsi="Arial" w:cs="Arial"/>
          <w:sz w:val="20"/>
        </w:rPr>
        <w:t xml:space="preserve"> </w:t>
      </w:r>
      <w:r w:rsidRPr="00BB67DD">
        <w:rPr>
          <w:rFonts w:ascii="Arial" w:hAnsi="Arial" w:cs="Arial"/>
          <w:sz w:val="20"/>
        </w:rPr>
        <w:t>$</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Margin of safety % = Margin of safe</w:t>
      </w:r>
      <w:r w:rsidR="0013539F" w:rsidRPr="00BB67DD">
        <w:rPr>
          <w:rFonts w:ascii="Arial" w:hAnsi="Arial" w:cs="Arial"/>
          <w:sz w:val="20"/>
        </w:rPr>
        <w:t>ty in units ÷ Actual unit sales</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Margin of safety % = Margin of safety in $ ÷ Actual sales $</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sz w:val="20"/>
        </w:rPr>
        <w:t>The margin of safety calculation allows management to determine how close to a danger level the company is operating, and thus provides an indication of risk.</w:t>
      </w:r>
    </w:p>
    <w:p w:rsidR="00E93EB7" w:rsidRPr="00BB67DD" w:rsidRDefault="00E93EB7" w:rsidP="0004273C">
      <w:pPr>
        <w:pStyle w:val="PlainText"/>
        <w:numPr>
          <w:ilvl w:val="1"/>
          <w:numId w:val="7"/>
        </w:numPr>
        <w:spacing w:before="240"/>
        <w:rPr>
          <w:rFonts w:ascii="Arial" w:hAnsi="Arial" w:cs="Arial"/>
          <w:sz w:val="20"/>
        </w:rPr>
      </w:pPr>
      <w:r w:rsidRPr="00BB67DD">
        <w:rPr>
          <w:rFonts w:ascii="Arial" w:hAnsi="Arial" w:cs="Arial"/>
          <w:sz w:val="20"/>
        </w:rPr>
        <w:t xml:space="preserve">Operating Leverage (See text </w:t>
      </w:r>
      <w:r w:rsidRPr="00BB67DD">
        <w:rPr>
          <w:rFonts w:ascii="Arial" w:hAnsi="Arial" w:cs="Arial"/>
          <w:b/>
          <w:sz w:val="20"/>
        </w:rPr>
        <w:t>Exhibits 9</w:t>
      </w:r>
      <w:r w:rsidR="006A14C5">
        <w:rPr>
          <w:rFonts w:ascii="Arial" w:hAnsi="Arial" w:cs="Arial"/>
          <w:b/>
          <w:sz w:val="20"/>
        </w:rPr>
        <w:t>.14 p. 370</w:t>
      </w:r>
      <w:r w:rsidRPr="00BB67DD">
        <w:rPr>
          <w:rFonts w:ascii="Arial" w:hAnsi="Arial" w:cs="Arial"/>
          <w:b/>
          <w:sz w:val="20"/>
        </w:rPr>
        <w:t xml:space="preserve"> </w:t>
      </w:r>
      <w:r w:rsidRPr="00BB67DD">
        <w:rPr>
          <w:rFonts w:ascii="Arial" w:hAnsi="Arial" w:cs="Arial"/>
          <w:sz w:val="20"/>
        </w:rPr>
        <w:t xml:space="preserve">and </w:t>
      </w:r>
      <w:r w:rsidRPr="00BB67DD">
        <w:rPr>
          <w:rFonts w:ascii="Arial" w:hAnsi="Arial" w:cs="Arial"/>
          <w:b/>
          <w:sz w:val="20"/>
        </w:rPr>
        <w:t>9</w:t>
      </w:r>
      <w:r w:rsidR="006A14C5">
        <w:rPr>
          <w:rFonts w:ascii="Arial" w:hAnsi="Arial" w:cs="Arial"/>
          <w:b/>
          <w:sz w:val="20"/>
        </w:rPr>
        <w:t>.15 p. 371</w:t>
      </w:r>
      <w:bookmarkStart w:id="0" w:name="_GoBack"/>
      <w:bookmarkEnd w:id="0"/>
      <w:r w:rsidRPr="00BB67DD">
        <w:rPr>
          <w:rFonts w:ascii="Arial" w:hAnsi="Arial" w:cs="Arial"/>
          <w:sz w:val="20"/>
        </w:rPr>
        <w:t>)</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b/>
          <w:sz w:val="20"/>
        </w:rPr>
        <w:t>Operating leverage</w:t>
      </w:r>
      <w:r w:rsidRPr="00BB67DD">
        <w:rPr>
          <w:rFonts w:ascii="Arial" w:hAnsi="Arial" w:cs="Arial"/>
          <w:sz w:val="20"/>
        </w:rPr>
        <w:t xml:space="preserve"> is the proportionate relationship between a company’s variable and fixed costs.</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sz w:val="20"/>
        </w:rPr>
        <w:t xml:space="preserve">Low operating leverage and a relatively low break-even point are found in companies that are highly labor-intensive, </w:t>
      </w:r>
      <w:r w:rsidR="00C67983" w:rsidRPr="00BB67DD">
        <w:rPr>
          <w:rFonts w:ascii="Arial" w:hAnsi="Arial" w:cs="Arial"/>
          <w:sz w:val="20"/>
        </w:rPr>
        <w:t>experience</w:t>
      </w:r>
      <w:r w:rsidRPr="00BB67DD">
        <w:rPr>
          <w:rFonts w:ascii="Arial" w:hAnsi="Arial" w:cs="Arial"/>
          <w:sz w:val="20"/>
        </w:rPr>
        <w:t xml:space="preserve"> high variable costs, and</w:t>
      </w:r>
      <w:r w:rsidR="00C67983" w:rsidRPr="00BB67DD">
        <w:rPr>
          <w:rFonts w:ascii="Arial" w:hAnsi="Arial" w:cs="Arial"/>
          <w:sz w:val="20"/>
        </w:rPr>
        <w:t xml:space="preserve"> have</w:t>
      </w:r>
      <w:r w:rsidRPr="00BB67DD">
        <w:rPr>
          <w:rFonts w:ascii="Arial" w:hAnsi="Arial" w:cs="Arial"/>
          <w:sz w:val="20"/>
        </w:rPr>
        <w:t xml:space="preserve"> low fixed costs.</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Companies with low operating leverage can experience wide swings in volume levels and still show a profit.</w:t>
      </w:r>
    </w:p>
    <w:p w:rsidR="00E93EB7" w:rsidRPr="00BB67DD" w:rsidRDefault="00E93EB7" w:rsidP="0004273C">
      <w:pPr>
        <w:pStyle w:val="PlainText"/>
        <w:numPr>
          <w:ilvl w:val="4"/>
          <w:numId w:val="7"/>
        </w:numPr>
        <w:spacing w:before="240"/>
        <w:rPr>
          <w:rFonts w:ascii="Arial" w:hAnsi="Arial" w:cs="Arial"/>
          <w:sz w:val="20"/>
        </w:rPr>
      </w:pPr>
      <w:r w:rsidRPr="00BB67DD">
        <w:rPr>
          <w:rFonts w:ascii="Arial" w:hAnsi="Arial" w:cs="Arial"/>
          <w:sz w:val="20"/>
        </w:rPr>
        <w:t>An exception is a sports team, which is highly labor-intensive, but whose labor costs are fixed.</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sz w:val="20"/>
        </w:rPr>
        <w:t>High operating leverage and a relatively high break-even point are found in companies that have low variable costs and high fixed costs.</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Companies will face this type of cost structure and become more dependent on volume to add profits as they become more automated.</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 xml:space="preserve">A company’s </w:t>
      </w:r>
      <w:r w:rsidRPr="0004273C">
        <w:rPr>
          <w:rFonts w:ascii="Arial" w:hAnsi="Arial" w:cs="Arial"/>
          <w:sz w:val="20"/>
        </w:rPr>
        <w:t>cost structure</w:t>
      </w:r>
      <w:r w:rsidRPr="00BB67DD">
        <w:rPr>
          <w:rFonts w:ascii="Arial" w:hAnsi="Arial" w:cs="Arial"/>
          <w:sz w:val="20"/>
        </w:rPr>
        <w:t xml:space="preserve"> strongly influences the degree to which its profits respond to changes in volume.</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Companies with high operating leverage also have high contribution margin ratios.</w:t>
      </w:r>
    </w:p>
    <w:p w:rsidR="00E93EB7" w:rsidRPr="00BB67DD" w:rsidRDefault="00E93EB7" w:rsidP="0004273C">
      <w:pPr>
        <w:pStyle w:val="PlainText"/>
        <w:numPr>
          <w:ilvl w:val="2"/>
          <w:numId w:val="7"/>
        </w:numPr>
        <w:spacing w:before="240"/>
        <w:rPr>
          <w:rFonts w:ascii="Arial" w:hAnsi="Arial" w:cs="Arial"/>
          <w:sz w:val="20"/>
        </w:rPr>
      </w:pPr>
      <w:r w:rsidRPr="00BB67DD">
        <w:rPr>
          <w:rFonts w:ascii="Arial" w:hAnsi="Arial" w:cs="Arial"/>
          <w:sz w:val="20"/>
        </w:rPr>
        <w:t xml:space="preserve">The </w:t>
      </w:r>
      <w:r w:rsidRPr="00BB67DD">
        <w:rPr>
          <w:rFonts w:ascii="Arial" w:hAnsi="Arial" w:cs="Arial"/>
          <w:b/>
          <w:sz w:val="20"/>
        </w:rPr>
        <w:t>degree of operating leverage</w:t>
      </w:r>
      <w:r w:rsidRPr="00BB67DD">
        <w:rPr>
          <w:rFonts w:ascii="Arial" w:hAnsi="Arial" w:cs="Arial"/>
          <w:sz w:val="20"/>
        </w:rPr>
        <w:t xml:space="preserve"> is a factor that indicates how a </w:t>
      </w:r>
      <w:r w:rsidRPr="00BB67DD">
        <w:rPr>
          <w:rFonts w:ascii="Arial" w:hAnsi="Arial" w:cs="Arial"/>
          <w:i/>
          <w:sz w:val="20"/>
        </w:rPr>
        <w:t>percentage</w:t>
      </w:r>
      <w:r w:rsidRPr="00BB67DD">
        <w:rPr>
          <w:rFonts w:ascii="Arial" w:hAnsi="Arial" w:cs="Arial"/>
          <w:sz w:val="20"/>
        </w:rPr>
        <w:t xml:space="preserve"> change in sales, from the existing or current level, will affect company profits; it is calculated as contribution margin divided by net income; it is equal to (1 ÷ margin of safety percentage). The calculation providing the degree of operating leverage factor is:</w:t>
      </w:r>
    </w:p>
    <w:p w:rsidR="00E93EB7" w:rsidRPr="00BB67DD" w:rsidRDefault="008B29F8" w:rsidP="008B29F8">
      <w:pPr>
        <w:pStyle w:val="PlainText"/>
        <w:spacing w:before="240"/>
        <w:ind w:left="360"/>
        <w:rPr>
          <w:rFonts w:ascii="Arial" w:hAnsi="Arial" w:cs="Arial"/>
          <w:sz w:val="20"/>
        </w:rPr>
      </w:pPr>
      <w:r w:rsidRPr="00BB67DD">
        <w:rPr>
          <w:rFonts w:ascii="Arial" w:hAnsi="Arial" w:cs="Arial"/>
          <w:sz w:val="20"/>
        </w:rPr>
        <w:tab/>
      </w:r>
      <w:r w:rsidRPr="00BB67DD">
        <w:rPr>
          <w:rFonts w:ascii="Arial" w:hAnsi="Arial" w:cs="Arial"/>
          <w:sz w:val="20"/>
        </w:rPr>
        <w:tab/>
      </w:r>
      <w:r w:rsidR="00E93EB7" w:rsidRPr="00BB67DD">
        <w:rPr>
          <w:rFonts w:ascii="Arial" w:hAnsi="Arial" w:cs="Arial"/>
          <w:sz w:val="20"/>
        </w:rPr>
        <w:t>Degree of operating leverage = Contribution margin ÷ Profit before tax</w:t>
      </w:r>
    </w:p>
    <w:p w:rsidR="00E93EB7" w:rsidRPr="00BB67DD" w:rsidRDefault="00E93EB7" w:rsidP="0004273C">
      <w:pPr>
        <w:pStyle w:val="PlainText"/>
        <w:numPr>
          <w:ilvl w:val="3"/>
          <w:numId w:val="7"/>
        </w:numPr>
        <w:spacing w:before="240"/>
        <w:rPr>
          <w:rFonts w:ascii="Arial" w:hAnsi="Arial" w:cs="Arial"/>
          <w:sz w:val="20"/>
        </w:rPr>
      </w:pPr>
      <w:r w:rsidRPr="00BB67DD">
        <w:rPr>
          <w:rFonts w:ascii="Arial" w:hAnsi="Arial" w:cs="Arial"/>
          <w:sz w:val="20"/>
        </w:rPr>
        <w:t>The calculation assumes that fixed costs do not increase when sales increase.</w:t>
      </w:r>
    </w:p>
    <w:p w:rsidR="0004273C" w:rsidRDefault="00E93EB7" w:rsidP="0004273C">
      <w:pPr>
        <w:pStyle w:val="PlainText"/>
        <w:numPr>
          <w:ilvl w:val="3"/>
          <w:numId w:val="7"/>
        </w:numPr>
        <w:spacing w:before="240"/>
        <w:rPr>
          <w:rFonts w:ascii="Arial" w:hAnsi="Arial" w:cs="Arial"/>
          <w:sz w:val="20"/>
        </w:rPr>
      </w:pPr>
      <w:r w:rsidRPr="00BB67DD">
        <w:rPr>
          <w:rFonts w:ascii="Arial" w:hAnsi="Arial" w:cs="Arial"/>
          <w:sz w:val="20"/>
        </w:rPr>
        <w:t xml:space="preserve">The degree of operating leverage </w:t>
      </w:r>
      <w:r w:rsidRPr="00BB67DD">
        <w:rPr>
          <w:rFonts w:ascii="Arial" w:hAnsi="Arial" w:cs="Arial"/>
          <w:i/>
          <w:sz w:val="20"/>
        </w:rPr>
        <w:t>decreases</w:t>
      </w:r>
      <w:r w:rsidRPr="00BB67DD">
        <w:rPr>
          <w:rFonts w:ascii="Arial" w:hAnsi="Arial" w:cs="Arial"/>
          <w:sz w:val="20"/>
        </w:rPr>
        <w:t xml:space="preserve"> </w:t>
      </w:r>
      <w:r w:rsidR="0004273C">
        <w:rPr>
          <w:rFonts w:ascii="Arial" w:hAnsi="Arial" w:cs="Arial"/>
          <w:sz w:val="20"/>
        </w:rPr>
        <w:t>as sales move upward from the BEP.</w:t>
      </w:r>
    </w:p>
    <w:p w:rsidR="00E93EB7" w:rsidRPr="00BB67DD" w:rsidRDefault="0004273C" w:rsidP="0004273C">
      <w:pPr>
        <w:pStyle w:val="PlainText"/>
        <w:numPr>
          <w:ilvl w:val="3"/>
          <w:numId w:val="7"/>
        </w:numPr>
        <w:spacing w:before="240"/>
        <w:rPr>
          <w:rFonts w:ascii="Arial" w:hAnsi="Arial" w:cs="Arial"/>
          <w:sz w:val="20"/>
        </w:rPr>
      </w:pPr>
      <w:r>
        <w:rPr>
          <w:rFonts w:ascii="Arial" w:hAnsi="Arial" w:cs="Arial"/>
          <w:sz w:val="20"/>
        </w:rPr>
        <w:lastRenderedPageBreak/>
        <w:t>W</w:t>
      </w:r>
      <w:r w:rsidR="00E93EB7" w:rsidRPr="00BB67DD">
        <w:rPr>
          <w:rFonts w:ascii="Arial" w:hAnsi="Arial" w:cs="Arial"/>
          <w:sz w:val="20"/>
        </w:rPr>
        <w:t>hen the margin of safety is small, the degree</w:t>
      </w:r>
      <w:r>
        <w:rPr>
          <w:rFonts w:ascii="Arial" w:hAnsi="Arial" w:cs="Arial"/>
          <w:sz w:val="20"/>
        </w:rPr>
        <w:t xml:space="preserve"> of operating leverage is large:</w:t>
      </w:r>
      <w:r>
        <w:rPr>
          <w:rFonts w:ascii="Arial" w:hAnsi="Arial" w:cs="Arial"/>
          <w:sz w:val="20"/>
        </w:rPr>
        <w:br/>
      </w:r>
      <w:r>
        <w:rPr>
          <w:rFonts w:ascii="Arial" w:hAnsi="Arial" w:cs="Arial"/>
          <w:sz w:val="20"/>
        </w:rPr>
        <w:br/>
        <w:t xml:space="preserve">MS% = 1 </w:t>
      </w:r>
      <w:r w:rsidRPr="00BB67DD">
        <w:rPr>
          <w:rFonts w:ascii="Arial" w:hAnsi="Arial" w:cs="Arial"/>
          <w:sz w:val="20"/>
        </w:rPr>
        <w:t xml:space="preserve"> ÷</w:t>
      </w:r>
      <w:r>
        <w:rPr>
          <w:rFonts w:ascii="Arial" w:hAnsi="Arial" w:cs="Arial"/>
          <w:sz w:val="20"/>
        </w:rPr>
        <w:t xml:space="preserve"> DOL and DOL = 1 </w:t>
      </w:r>
      <w:r w:rsidRPr="00BB67DD">
        <w:rPr>
          <w:rFonts w:ascii="Arial" w:hAnsi="Arial" w:cs="Arial"/>
          <w:sz w:val="20"/>
        </w:rPr>
        <w:t xml:space="preserve"> ÷</w:t>
      </w:r>
      <w:r>
        <w:rPr>
          <w:rFonts w:ascii="Arial" w:hAnsi="Arial" w:cs="Arial"/>
          <w:sz w:val="20"/>
        </w:rPr>
        <w:t xml:space="preserve"> MS%</w:t>
      </w:r>
    </w:p>
    <w:p w:rsidR="003E5941" w:rsidRPr="00BB67DD" w:rsidRDefault="003E5941" w:rsidP="003E5941">
      <w:pPr>
        <w:pStyle w:val="PlainText"/>
        <w:spacing w:before="240"/>
        <w:rPr>
          <w:rFonts w:ascii="Arial" w:hAnsi="Arial" w:cs="Arial"/>
          <w:sz w:val="20"/>
        </w:rPr>
      </w:pPr>
    </w:p>
    <w:p w:rsidR="003E5941" w:rsidRPr="00BB67DD" w:rsidRDefault="003E5941" w:rsidP="003E5941">
      <w:pPr>
        <w:pStyle w:val="PlainText"/>
        <w:spacing w:before="240"/>
        <w:rPr>
          <w:rFonts w:ascii="Arial" w:hAnsi="Arial" w:cs="Arial"/>
          <w:b/>
          <w:sz w:val="20"/>
        </w:rPr>
      </w:pPr>
      <w:r w:rsidRPr="00BB67DD">
        <w:rPr>
          <w:rFonts w:ascii="Arial" w:hAnsi="Arial" w:cs="Arial"/>
          <w:b/>
          <w:sz w:val="20"/>
        </w:rPr>
        <w:t>LO.6: What are the underlying assumptions of CVP analysis?</w:t>
      </w:r>
    </w:p>
    <w:p w:rsidR="00E93EB7" w:rsidRPr="00BB67DD" w:rsidRDefault="00E93EB7">
      <w:pPr>
        <w:pStyle w:val="PlainText"/>
        <w:numPr>
          <w:ilvl w:val="0"/>
          <w:numId w:val="7"/>
        </w:numPr>
        <w:spacing w:before="240"/>
        <w:rPr>
          <w:rFonts w:ascii="Arial" w:hAnsi="Arial" w:cs="Arial"/>
          <w:color w:val="auto"/>
          <w:sz w:val="20"/>
        </w:rPr>
      </w:pPr>
      <w:r w:rsidRPr="00BB67DD">
        <w:rPr>
          <w:rFonts w:ascii="Arial" w:hAnsi="Arial" w:cs="Arial"/>
          <w:color w:val="auto"/>
          <w:sz w:val="20"/>
        </w:rPr>
        <w:t>Underlying Assumptions of CVP Analysis</w:t>
      </w:r>
    </w:p>
    <w:p w:rsidR="00E93EB7" w:rsidRPr="00BB67DD" w:rsidRDefault="00E93EB7">
      <w:pPr>
        <w:pStyle w:val="PlainText"/>
        <w:numPr>
          <w:ilvl w:val="1"/>
          <w:numId w:val="7"/>
        </w:numPr>
        <w:spacing w:before="240"/>
        <w:rPr>
          <w:rFonts w:ascii="Arial" w:hAnsi="Arial" w:cs="Arial"/>
          <w:sz w:val="20"/>
        </w:rPr>
      </w:pPr>
      <w:r w:rsidRPr="00BB67DD">
        <w:rPr>
          <w:rFonts w:ascii="Arial" w:hAnsi="Arial" w:cs="Arial"/>
          <w:sz w:val="20"/>
        </w:rPr>
        <w:t>CVP analysis is a short-run model that focuses on relationships among selling price, variable costs, fixed costs, volume, and profits.</w:t>
      </w:r>
    </w:p>
    <w:p w:rsidR="00E93EB7" w:rsidRPr="00BB67DD" w:rsidRDefault="00E93EB7">
      <w:pPr>
        <w:pStyle w:val="PlainText"/>
        <w:numPr>
          <w:ilvl w:val="1"/>
          <w:numId w:val="7"/>
        </w:numPr>
        <w:spacing w:before="240"/>
        <w:rPr>
          <w:rFonts w:ascii="Arial" w:hAnsi="Arial" w:cs="Arial"/>
          <w:sz w:val="20"/>
        </w:rPr>
      </w:pPr>
      <w:r w:rsidRPr="00BB67DD">
        <w:rPr>
          <w:rFonts w:ascii="Arial" w:hAnsi="Arial" w:cs="Arial"/>
          <w:sz w:val="20"/>
        </w:rPr>
        <w:t>CVP is useful as a planning tool that can provide information about the impact on profits when changes are made in the cost structure or in sales levels.</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t>The CVP model, like other human-made models, is an abstraction of reality and, as such, does not reveal all the forces at work. It reflects reality but does not duplicate it.</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t>CVP is a tool that focuses on the short run partially because of the assumptions that underlie the calculations.</w:t>
      </w:r>
    </w:p>
    <w:p w:rsidR="00E93EB7" w:rsidRPr="00BB67DD" w:rsidRDefault="00E93EB7">
      <w:pPr>
        <w:pStyle w:val="PlainText"/>
        <w:numPr>
          <w:ilvl w:val="2"/>
          <w:numId w:val="7"/>
        </w:numPr>
        <w:spacing w:before="240"/>
        <w:rPr>
          <w:rFonts w:ascii="Arial" w:hAnsi="Arial" w:cs="Arial"/>
          <w:sz w:val="20"/>
        </w:rPr>
      </w:pPr>
      <w:r w:rsidRPr="00BB67DD">
        <w:rPr>
          <w:rFonts w:ascii="Arial" w:hAnsi="Arial" w:cs="Arial"/>
          <w:sz w:val="20"/>
        </w:rPr>
        <w:t>The assumptions are necessary, but they limit the accuracy of the results.</w:t>
      </w:r>
    </w:p>
    <w:p w:rsidR="00E93EB7" w:rsidRPr="00BB67DD" w:rsidRDefault="00E93EB7">
      <w:pPr>
        <w:pStyle w:val="PlainText"/>
        <w:numPr>
          <w:ilvl w:val="1"/>
          <w:numId w:val="7"/>
        </w:numPr>
        <w:spacing w:before="240"/>
        <w:rPr>
          <w:rFonts w:ascii="Arial" w:hAnsi="Arial" w:cs="Arial"/>
          <w:sz w:val="20"/>
        </w:rPr>
      </w:pPr>
      <w:r w:rsidRPr="00BB67DD">
        <w:rPr>
          <w:rFonts w:ascii="Arial" w:hAnsi="Arial" w:cs="Arial"/>
          <w:sz w:val="20"/>
        </w:rPr>
        <w:t>The underlying assumptions are</w:t>
      </w:r>
      <w:r w:rsidR="00973D56">
        <w:rPr>
          <w:rFonts w:ascii="Arial" w:hAnsi="Arial" w:cs="Arial"/>
          <w:sz w:val="20"/>
        </w:rPr>
        <w:t xml:space="preserve"> as follows</w:t>
      </w:r>
      <w:r w:rsidRPr="00BB67DD">
        <w:rPr>
          <w:rFonts w:ascii="Arial" w:hAnsi="Arial" w:cs="Arial"/>
          <w:sz w:val="20"/>
        </w:rPr>
        <w:t>:</w:t>
      </w:r>
    </w:p>
    <w:p w:rsidR="00E93EB7" w:rsidRPr="00BB67DD" w:rsidRDefault="00973D56">
      <w:pPr>
        <w:pStyle w:val="PlainText"/>
        <w:numPr>
          <w:ilvl w:val="2"/>
          <w:numId w:val="7"/>
        </w:numPr>
        <w:spacing w:before="240"/>
        <w:rPr>
          <w:rFonts w:ascii="Arial" w:hAnsi="Arial" w:cs="Arial"/>
          <w:sz w:val="20"/>
        </w:rPr>
      </w:pPr>
      <w:r>
        <w:rPr>
          <w:rFonts w:ascii="Arial" w:hAnsi="Arial" w:cs="Arial"/>
          <w:sz w:val="20"/>
        </w:rPr>
        <w:t>t</w:t>
      </w:r>
      <w:r w:rsidR="00E93EB7" w:rsidRPr="00BB67DD">
        <w:rPr>
          <w:rFonts w:ascii="Arial" w:hAnsi="Arial" w:cs="Arial"/>
          <w:sz w:val="20"/>
        </w:rPr>
        <w:t>he revenue and cost behavior patterns are constant per unit and l</w:t>
      </w:r>
      <w:r>
        <w:rPr>
          <w:rFonts w:ascii="Arial" w:hAnsi="Arial" w:cs="Arial"/>
          <w:sz w:val="20"/>
        </w:rPr>
        <w:t>inear within the relevant range;</w:t>
      </w:r>
    </w:p>
    <w:p w:rsidR="00E93EB7" w:rsidRPr="00BB67DD" w:rsidRDefault="00973D56">
      <w:pPr>
        <w:pStyle w:val="PlainText"/>
        <w:numPr>
          <w:ilvl w:val="2"/>
          <w:numId w:val="7"/>
        </w:numPr>
        <w:spacing w:before="240"/>
        <w:rPr>
          <w:rFonts w:ascii="Arial" w:hAnsi="Arial" w:cs="Arial"/>
          <w:sz w:val="20"/>
        </w:rPr>
      </w:pPr>
      <w:r>
        <w:rPr>
          <w:rFonts w:ascii="Arial" w:hAnsi="Arial" w:cs="Arial"/>
          <w:sz w:val="20"/>
        </w:rPr>
        <w:t>t</w:t>
      </w:r>
      <w:r w:rsidR="00E93EB7" w:rsidRPr="00BB67DD">
        <w:rPr>
          <w:rFonts w:ascii="Arial" w:hAnsi="Arial" w:cs="Arial"/>
          <w:sz w:val="20"/>
        </w:rPr>
        <w:t>otal contribution margin is linear within the relevant range and increases proportionally wi</w:t>
      </w:r>
      <w:r>
        <w:rPr>
          <w:rFonts w:ascii="Arial" w:hAnsi="Arial" w:cs="Arial"/>
          <w:sz w:val="20"/>
        </w:rPr>
        <w:t>th output;</w:t>
      </w:r>
    </w:p>
    <w:p w:rsidR="00E93EB7" w:rsidRPr="00BB67DD" w:rsidRDefault="00973D56">
      <w:pPr>
        <w:pStyle w:val="PlainText"/>
        <w:numPr>
          <w:ilvl w:val="2"/>
          <w:numId w:val="7"/>
        </w:numPr>
        <w:spacing w:before="240"/>
        <w:rPr>
          <w:rFonts w:ascii="Arial" w:hAnsi="Arial" w:cs="Arial"/>
          <w:sz w:val="20"/>
        </w:rPr>
      </w:pPr>
      <w:r>
        <w:rPr>
          <w:rFonts w:ascii="Arial" w:hAnsi="Arial" w:cs="Arial"/>
          <w:sz w:val="20"/>
        </w:rPr>
        <w:t>t</w:t>
      </w:r>
      <w:r w:rsidR="00E93EB7" w:rsidRPr="00BB67DD">
        <w:rPr>
          <w:rFonts w:ascii="Arial" w:hAnsi="Arial" w:cs="Arial"/>
          <w:sz w:val="20"/>
        </w:rPr>
        <w:t>otal fixed cost is a constant a</w:t>
      </w:r>
      <w:r>
        <w:rPr>
          <w:rFonts w:ascii="Arial" w:hAnsi="Arial" w:cs="Arial"/>
          <w:sz w:val="20"/>
        </w:rPr>
        <w:t>mount within the relevant range;</w:t>
      </w:r>
    </w:p>
    <w:p w:rsidR="008B29F8" w:rsidRPr="00BB67DD" w:rsidRDefault="00973D56">
      <w:pPr>
        <w:pStyle w:val="PlainText"/>
        <w:numPr>
          <w:ilvl w:val="2"/>
          <w:numId w:val="7"/>
        </w:numPr>
        <w:spacing w:before="240"/>
        <w:rPr>
          <w:rFonts w:ascii="Arial" w:hAnsi="Arial" w:cs="Arial"/>
          <w:sz w:val="20"/>
        </w:rPr>
      </w:pPr>
      <w:r>
        <w:rPr>
          <w:rFonts w:ascii="Arial" w:hAnsi="Arial" w:cs="Arial"/>
          <w:sz w:val="20"/>
        </w:rPr>
        <w:t>m</w:t>
      </w:r>
      <w:r w:rsidR="00E93EB7" w:rsidRPr="00BB67DD">
        <w:rPr>
          <w:rFonts w:ascii="Arial" w:hAnsi="Arial" w:cs="Arial"/>
          <w:sz w:val="20"/>
        </w:rPr>
        <w:t xml:space="preserve">ixed costs can be </w:t>
      </w:r>
      <w:r w:rsidR="00E93EB7" w:rsidRPr="00973D56">
        <w:rPr>
          <w:rFonts w:ascii="Arial" w:hAnsi="Arial" w:cs="Arial"/>
          <w:sz w:val="20"/>
        </w:rPr>
        <w:t>accurately</w:t>
      </w:r>
      <w:r w:rsidR="00E93EB7" w:rsidRPr="00BB67DD">
        <w:rPr>
          <w:rFonts w:ascii="Arial" w:hAnsi="Arial" w:cs="Arial"/>
          <w:sz w:val="20"/>
        </w:rPr>
        <w:t xml:space="preserve"> separated into th</w:t>
      </w:r>
      <w:r>
        <w:rPr>
          <w:rFonts w:ascii="Arial" w:hAnsi="Arial" w:cs="Arial"/>
          <w:sz w:val="20"/>
        </w:rPr>
        <w:t>eir fixed and variable elements;</w:t>
      </w:r>
    </w:p>
    <w:p w:rsidR="00E93EB7" w:rsidRPr="00BB67DD" w:rsidRDefault="00973D56">
      <w:pPr>
        <w:pStyle w:val="PlainText"/>
        <w:numPr>
          <w:ilvl w:val="2"/>
          <w:numId w:val="7"/>
        </w:numPr>
        <w:spacing w:before="240"/>
        <w:rPr>
          <w:rFonts w:ascii="Arial" w:hAnsi="Arial" w:cs="Arial"/>
          <w:sz w:val="20"/>
        </w:rPr>
      </w:pPr>
      <w:proofErr w:type="gramStart"/>
      <w:r>
        <w:rPr>
          <w:rFonts w:ascii="Arial" w:hAnsi="Arial" w:cs="Arial"/>
          <w:sz w:val="20"/>
        </w:rPr>
        <w:t>s</w:t>
      </w:r>
      <w:r w:rsidR="00E93EB7" w:rsidRPr="00BB67DD">
        <w:rPr>
          <w:rFonts w:ascii="Arial" w:hAnsi="Arial" w:cs="Arial"/>
          <w:sz w:val="20"/>
        </w:rPr>
        <w:t>ales</w:t>
      </w:r>
      <w:proofErr w:type="gramEnd"/>
      <w:r w:rsidR="00E93EB7" w:rsidRPr="00BB67DD">
        <w:rPr>
          <w:rFonts w:ascii="Arial" w:hAnsi="Arial" w:cs="Arial"/>
          <w:sz w:val="20"/>
        </w:rPr>
        <w:t xml:space="preserve"> and production are equal; thus, there is no material fluctuation in inventory levels. This assumption is necessary because of the allocation of fixed costs to inventory at potent</w:t>
      </w:r>
      <w:r>
        <w:rPr>
          <w:rFonts w:ascii="Arial" w:hAnsi="Arial" w:cs="Arial"/>
          <w:sz w:val="20"/>
        </w:rPr>
        <w:t>ially different rates each year;</w:t>
      </w:r>
    </w:p>
    <w:p w:rsidR="00E93EB7" w:rsidRPr="00BB67DD" w:rsidRDefault="00973D56">
      <w:pPr>
        <w:pStyle w:val="PlainText"/>
        <w:numPr>
          <w:ilvl w:val="2"/>
          <w:numId w:val="7"/>
        </w:numPr>
        <w:spacing w:before="240"/>
        <w:rPr>
          <w:rFonts w:ascii="Arial" w:hAnsi="Arial" w:cs="Arial"/>
          <w:sz w:val="20"/>
        </w:rPr>
      </w:pPr>
      <w:proofErr w:type="gramStart"/>
      <w:r>
        <w:rPr>
          <w:rFonts w:ascii="Arial" w:hAnsi="Arial" w:cs="Arial"/>
          <w:sz w:val="20"/>
        </w:rPr>
        <w:t>i</w:t>
      </w:r>
      <w:r w:rsidR="00E93EB7" w:rsidRPr="00BB67DD">
        <w:rPr>
          <w:rFonts w:ascii="Arial" w:hAnsi="Arial" w:cs="Arial"/>
          <w:sz w:val="20"/>
        </w:rPr>
        <w:t>n</w:t>
      </w:r>
      <w:proofErr w:type="gramEnd"/>
      <w:r w:rsidR="00E93EB7" w:rsidRPr="00BB67DD">
        <w:rPr>
          <w:rFonts w:ascii="Arial" w:hAnsi="Arial" w:cs="Arial"/>
          <w:sz w:val="20"/>
        </w:rPr>
        <w:t xml:space="preserve"> a multiproduct firm, the sales mix will remain constant. If this assumption were not made, no useful weighted average contribution margin coul</w:t>
      </w:r>
      <w:r>
        <w:rPr>
          <w:rFonts w:ascii="Arial" w:hAnsi="Arial" w:cs="Arial"/>
          <w:sz w:val="20"/>
        </w:rPr>
        <w:t>d be calculated for the company; and</w:t>
      </w:r>
    </w:p>
    <w:p w:rsidR="00E93EB7" w:rsidRPr="00BB67DD" w:rsidRDefault="00973D56">
      <w:pPr>
        <w:pStyle w:val="PlainText"/>
        <w:numPr>
          <w:ilvl w:val="2"/>
          <w:numId w:val="7"/>
        </w:numPr>
        <w:spacing w:before="240"/>
        <w:rPr>
          <w:rFonts w:ascii="Arial" w:hAnsi="Arial" w:cs="Arial"/>
          <w:sz w:val="20"/>
        </w:rPr>
      </w:pPr>
      <w:proofErr w:type="gramStart"/>
      <w:r>
        <w:rPr>
          <w:rFonts w:ascii="Arial" w:hAnsi="Arial" w:cs="Arial"/>
          <w:sz w:val="20"/>
        </w:rPr>
        <w:t>l</w:t>
      </w:r>
      <w:r w:rsidR="00E93EB7" w:rsidRPr="00BB67DD">
        <w:rPr>
          <w:rFonts w:ascii="Arial" w:hAnsi="Arial" w:cs="Arial"/>
          <w:sz w:val="20"/>
        </w:rPr>
        <w:t>abor</w:t>
      </w:r>
      <w:proofErr w:type="gramEnd"/>
      <w:r w:rsidR="00E93EB7" w:rsidRPr="00BB67DD">
        <w:rPr>
          <w:rFonts w:ascii="Arial" w:hAnsi="Arial" w:cs="Arial"/>
          <w:sz w:val="20"/>
        </w:rPr>
        <w:t xml:space="preserve"> productivity, production technology, and market conditions will not change. Any such changes would change costs correspondingly, and possibly selling prices would change, invalidating the first three assumptions.</w:t>
      </w:r>
    </w:p>
    <w:p w:rsidR="008B29F8" w:rsidRPr="00BB67DD" w:rsidRDefault="008B29F8" w:rsidP="008B29F8">
      <w:pPr>
        <w:pStyle w:val="PlainText"/>
        <w:numPr>
          <w:ilvl w:val="1"/>
          <w:numId w:val="7"/>
        </w:numPr>
        <w:spacing w:before="240"/>
        <w:rPr>
          <w:rFonts w:ascii="Arial" w:hAnsi="Arial" w:cs="Arial"/>
          <w:sz w:val="20"/>
        </w:rPr>
      </w:pPr>
      <w:r w:rsidRPr="00BB67DD">
        <w:rPr>
          <w:rFonts w:ascii="Arial" w:hAnsi="Arial" w:cs="Arial"/>
          <w:sz w:val="20"/>
        </w:rPr>
        <w:t xml:space="preserve">Accountants have generally assumed that cost behavior, once classified, remains constant as long as operations remain within the relevant range. </w:t>
      </w:r>
    </w:p>
    <w:p w:rsidR="008B29F8" w:rsidRPr="00BB67DD" w:rsidRDefault="008B29F8" w:rsidP="008B29F8">
      <w:pPr>
        <w:pStyle w:val="PlainText"/>
        <w:numPr>
          <w:ilvl w:val="2"/>
          <w:numId w:val="7"/>
        </w:numPr>
        <w:spacing w:before="240"/>
        <w:rPr>
          <w:rFonts w:ascii="Arial" w:hAnsi="Arial" w:cs="Arial"/>
          <w:sz w:val="20"/>
        </w:rPr>
      </w:pPr>
      <w:r w:rsidRPr="00BB67DD">
        <w:rPr>
          <w:rFonts w:ascii="Arial" w:hAnsi="Arial" w:cs="Arial"/>
          <w:sz w:val="20"/>
        </w:rPr>
        <w:t xml:space="preserve">It is more appropriate, however, to regard fixed costs as long-term variable costs. </w:t>
      </w:r>
    </w:p>
    <w:p w:rsidR="008B29F8" w:rsidRPr="00BB67DD" w:rsidRDefault="008B29F8" w:rsidP="008B29F8">
      <w:pPr>
        <w:pStyle w:val="PlainText"/>
        <w:numPr>
          <w:ilvl w:val="3"/>
          <w:numId w:val="7"/>
        </w:numPr>
        <w:spacing w:before="240"/>
        <w:rPr>
          <w:rFonts w:ascii="Arial" w:hAnsi="Arial" w:cs="Arial"/>
          <w:sz w:val="20"/>
        </w:rPr>
      </w:pPr>
      <w:r w:rsidRPr="00BB67DD">
        <w:rPr>
          <w:rFonts w:ascii="Arial" w:hAnsi="Arial" w:cs="Arial"/>
          <w:sz w:val="20"/>
        </w:rPr>
        <w:t xml:space="preserve">Part of the traditional “misclassification” of fixed costs has been caused by improperly specifying drivers of costs. </w:t>
      </w:r>
    </w:p>
    <w:p w:rsidR="008B29F8" w:rsidRPr="00BB67DD" w:rsidRDefault="008B29F8" w:rsidP="008B29F8">
      <w:pPr>
        <w:pStyle w:val="PlainText"/>
        <w:numPr>
          <w:ilvl w:val="3"/>
          <w:numId w:val="7"/>
        </w:numPr>
        <w:spacing w:before="240"/>
        <w:rPr>
          <w:rFonts w:ascii="Arial" w:hAnsi="Arial" w:cs="Arial"/>
          <w:sz w:val="20"/>
        </w:rPr>
      </w:pPr>
      <w:r w:rsidRPr="00BB67DD">
        <w:rPr>
          <w:rFonts w:ascii="Arial" w:hAnsi="Arial" w:cs="Arial"/>
          <w:sz w:val="20"/>
        </w:rPr>
        <w:lastRenderedPageBreak/>
        <w:t xml:space="preserve">As production and sales volumes are less often viewed as cost drivers, companies will begin to recognize that a “fixed cost” exists only in a short-term perspective and therefore cost drivers for long-term variable costs must be specified in break-even and CVP analyses. </w:t>
      </w:r>
    </w:p>
    <w:p w:rsidR="008B29F8" w:rsidRPr="00BB67DD" w:rsidRDefault="008B29F8" w:rsidP="008B29F8">
      <w:pPr>
        <w:pStyle w:val="PlainText"/>
        <w:numPr>
          <w:ilvl w:val="3"/>
          <w:numId w:val="7"/>
        </w:numPr>
        <w:spacing w:before="240"/>
        <w:rPr>
          <w:rFonts w:ascii="Arial" w:hAnsi="Arial" w:cs="Arial"/>
          <w:sz w:val="20"/>
        </w:rPr>
      </w:pPr>
      <w:r w:rsidRPr="00BB67DD">
        <w:rPr>
          <w:rFonts w:ascii="Arial" w:hAnsi="Arial" w:cs="Arial"/>
          <w:sz w:val="20"/>
        </w:rPr>
        <w:t>The CVP model will need to be expanded to include these additional drivers, and more information and a longer time frame will be needed to make the calculations. These adjustments will force managers to take a long-run view of product opportunities.</w:t>
      </w:r>
    </w:p>
    <w:p w:rsidR="00E93EB7" w:rsidRPr="00BB67DD" w:rsidRDefault="00E93EB7" w:rsidP="001012C3">
      <w:pPr>
        <w:pStyle w:val="PlainText"/>
        <w:spacing w:before="240"/>
        <w:ind w:left="1440" w:hanging="720"/>
        <w:jc w:val="center"/>
        <w:rPr>
          <w:rFonts w:ascii="Arial" w:hAnsi="Arial" w:cs="Arial"/>
          <w:b/>
          <w:sz w:val="20"/>
        </w:rPr>
      </w:pPr>
      <w:r w:rsidRPr="00BB67DD">
        <w:rPr>
          <w:rFonts w:ascii="Arial" w:hAnsi="Arial" w:cs="Arial"/>
          <w:sz w:val="20"/>
        </w:rPr>
        <w:br w:type="page"/>
      </w:r>
      <w:r w:rsidRPr="00BB67DD">
        <w:rPr>
          <w:rFonts w:ascii="Arial" w:hAnsi="Arial" w:cs="Arial"/>
          <w:b/>
          <w:sz w:val="20"/>
        </w:rPr>
        <w:lastRenderedPageBreak/>
        <w:t>Multiple Choice</w:t>
      </w:r>
      <w:r w:rsidR="001012C3" w:rsidRPr="00BB67DD">
        <w:rPr>
          <w:rFonts w:ascii="Arial" w:hAnsi="Arial" w:cs="Arial"/>
          <w:b/>
          <w:sz w:val="20"/>
        </w:rPr>
        <w:t xml:space="preserve"> Questions</w:t>
      </w:r>
    </w:p>
    <w:p w:rsidR="00D71626" w:rsidRDefault="00D71626" w:rsidP="00D71626">
      <w:pPr>
        <w:pStyle w:val="PlainText"/>
        <w:rPr>
          <w:rFonts w:ascii="Arial" w:hAnsi="Arial"/>
          <w:sz w:val="20"/>
        </w:rPr>
      </w:pPr>
    </w:p>
    <w:p w:rsidR="00D71626" w:rsidRDefault="00D71626" w:rsidP="00D71626">
      <w:pPr>
        <w:pStyle w:val="PlainText"/>
        <w:numPr>
          <w:ilvl w:val="0"/>
          <w:numId w:val="36"/>
        </w:numPr>
        <w:rPr>
          <w:rFonts w:ascii="Arial" w:hAnsi="Arial"/>
          <w:sz w:val="20"/>
        </w:rPr>
      </w:pPr>
      <w:r w:rsidRPr="00D71626">
        <w:rPr>
          <w:rFonts w:ascii="Arial" w:hAnsi="Arial"/>
          <w:sz w:val="20"/>
        </w:rPr>
        <w:t xml:space="preserve">(LO.1) </w:t>
      </w:r>
      <w:proofErr w:type="gramStart"/>
      <w:r w:rsidRPr="00D71626">
        <w:rPr>
          <w:rFonts w:ascii="Arial" w:hAnsi="Arial"/>
          <w:sz w:val="20"/>
        </w:rPr>
        <w:t>Which</w:t>
      </w:r>
      <w:proofErr w:type="gramEnd"/>
      <w:r w:rsidRPr="00D71626">
        <w:rPr>
          <w:rFonts w:ascii="Arial" w:hAnsi="Arial"/>
          <w:sz w:val="20"/>
        </w:rPr>
        <w:t xml:space="preserve"> income statement format better facilitates the determination of a company’s break-even point?</w:t>
      </w:r>
    </w:p>
    <w:p w:rsidR="00D71626" w:rsidRDefault="00D71626" w:rsidP="00D71626">
      <w:pPr>
        <w:pStyle w:val="PlainText"/>
        <w:numPr>
          <w:ilvl w:val="1"/>
          <w:numId w:val="36"/>
        </w:numPr>
        <w:tabs>
          <w:tab w:val="clear" w:pos="1440"/>
          <w:tab w:val="num" w:pos="1080"/>
        </w:tabs>
        <w:ind w:left="1080"/>
        <w:rPr>
          <w:rFonts w:ascii="Arial" w:hAnsi="Arial"/>
          <w:sz w:val="20"/>
        </w:rPr>
      </w:pPr>
      <w:r>
        <w:rPr>
          <w:rFonts w:ascii="Arial" w:hAnsi="Arial"/>
          <w:sz w:val="20"/>
        </w:rPr>
        <w:t>Absorption costing income statement</w:t>
      </w:r>
    </w:p>
    <w:p w:rsidR="00D71626" w:rsidRDefault="00D71626" w:rsidP="00D71626">
      <w:pPr>
        <w:pStyle w:val="PlainText"/>
        <w:numPr>
          <w:ilvl w:val="1"/>
          <w:numId w:val="36"/>
        </w:numPr>
        <w:tabs>
          <w:tab w:val="clear" w:pos="1440"/>
          <w:tab w:val="num" w:pos="1080"/>
        </w:tabs>
        <w:ind w:left="1080"/>
        <w:rPr>
          <w:rFonts w:ascii="Arial" w:hAnsi="Arial"/>
          <w:sz w:val="20"/>
        </w:rPr>
      </w:pPr>
      <w:r>
        <w:rPr>
          <w:rFonts w:ascii="Arial" w:hAnsi="Arial"/>
          <w:sz w:val="20"/>
        </w:rPr>
        <w:t>Full costing income statement</w:t>
      </w:r>
    </w:p>
    <w:p w:rsidR="00D71626" w:rsidRDefault="00D71626" w:rsidP="00D71626">
      <w:pPr>
        <w:pStyle w:val="PlainText"/>
        <w:numPr>
          <w:ilvl w:val="1"/>
          <w:numId w:val="36"/>
        </w:numPr>
        <w:tabs>
          <w:tab w:val="clear" w:pos="1440"/>
          <w:tab w:val="num" w:pos="1080"/>
        </w:tabs>
        <w:ind w:left="1080"/>
        <w:rPr>
          <w:rFonts w:ascii="Arial" w:hAnsi="Arial"/>
          <w:sz w:val="20"/>
        </w:rPr>
      </w:pPr>
      <w:r>
        <w:rPr>
          <w:rFonts w:ascii="Arial" w:hAnsi="Arial"/>
          <w:sz w:val="20"/>
        </w:rPr>
        <w:t>Variable costing income statement</w:t>
      </w:r>
    </w:p>
    <w:p w:rsidR="00D71626" w:rsidRDefault="00D71626" w:rsidP="00D71626">
      <w:pPr>
        <w:pStyle w:val="PlainText"/>
        <w:numPr>
          <w:ilvl w:val="1"/>
          <w:numId w:val="36"/>
        </w:numPr>
        <w:tabs>
          <w:tab w:val="clear" w:pos="1440"/>
          <w:tab w:val="num" w:pos="1080"/>
        </w:tabs>
        <w:ind w:left="1080"/>
        <w:rPr>
          <w:rFonts w:ascii="Arial" w:hAnsi="Arial"/>
          <w:sz w:val="20"/>
        </w:rPr>
      </w:pPr>
      <w:r>
        <w:rPr>
          <w:rFonts w:ascii="Arial" w:hAnsi="Arial"/>
          <w:sz w:val="20"/>
        </w:rPr>
        <w:t>None of the above</w:t>
      </w:r>
    </w:p>
    <w:p w:rsidR="00D71626" w:rsidRDefault="00D71626" w:rsidP="00D71626">
      <w:pPr>
        <w:pStyle w:val="PlainText"/>
        <w:ind w:left="720"/>
        <w:rPr>
          <w:rFonts w:ascii="Arial" w:hAnsi="Arial"/>
          <w:sz w:val="20"/>
        </w:rPr>
      </w:pPr>
    </w:p>
    <w:p w:rsidR="00D71626" w:rsidRDefault="00D71626" w:rsidP="00D71626">
      <w:pPr>
        <w:pStyle w:val="PlainText"/>
        <w:numPr>
          <w:ilvl w:val="0"/>
          <w:numId w:val="36"/>
        </w:numPr>
        <w:rPr>
          <w:rFonts w:ascii="Arial" w:hAnsi="Arial"/>
          <w:sz w:val="20"/>
        </w:rPr>
      </w:pPr>
      <w:r>
        <w:rPr>
          <w:rFonts w:ascii="Arial" w:hAnsi="Arial"/>
          <w:sz w:val="20"/>
        </w:rPr>
        <w:t xml:space="preserve">(LO.1) Select the </w:t>
      </w:r>
      <w:r w:rsidRPr="006C5506">
        <w:rPr>
          <w:rFonts w:ascii="Arial" w:hAnsi="Arial"/>
          <w:i/>
          <w:sz w:val="20"/>
        </w:rPr>
        <w:t>incorrect</w:t>
      </w:r>
      <w:r>
        <w:rPr>
          <w:rFonts w:ascii="Arial" w:hAnsi="Arial"/>
          <w:sz w:val="20"/>
        </w:rPr>
        <w:t xml:space="preserve"> equation for computing the breakeven point.</w:t>
      </w:r>
    </w:p>
    <w:p w:rsidR="00D71626" w:rsidRDefault="00D71626" w:rsidP="00D71626">
      <w:pPr>
        <w:pStyle w:val="PlainText"/>
        <w:numPr>
          <w:ilvl w:val="1"/>
          <w:numId w:val="36"/>
        </w:numPr>
        <w:tabs>
          <w:tab w:val="clear" w:pos="1440"/>
          <w:tab w:val="num" w:pos="1080"/>
        </w:tabs>
        <w:ind w:left="1080"/>
        <w:rPr>
          <w:rFonts w:ascii="Arial" w:hAnsi="Arial"/>
          <w:sz w:val="20"/>
        </w:rPr>
      </w:pPr>
      <w:r>
        <w:rPr>
          <w:rFonts w:ascii="Arial" w:hAnsi="Arial"/>
          <w:sz w:val="20"/>
        </w:rPr>
        <w:t>Total Fixed Costs = Total Contribution Margin</w:t>
      </w:r>
    </w:p>
    <w:p w:rsidR="00D71626" w:rsidRDefault="00D71626" w:rsidP="00D71626">
      <w:pPr>
        <w:pStyle w:val="PlainText"/>
        <w:numPr>
          <w:ilvl w:val="1"/>
          <w:numId w:val="36"/>
        </w:numPr>
        <w:tabs>
          <w:tab w:val="clear" w:pos="1440"/>
          <w:tab w:val="num" w:pos="1080"/>
        </w:tabs>
        <w:ind w:left="1080"/>
        <w:rPr>
          <w:rFonts w:ascii="Arial" w:hAnsi="Arial"/>
          <w:sz w:val="20"/>
        </w:rPr>
      </w:pPr>
      <w:r>
        <w:rPr>
          <w:rFonts w:ascii="Arial" w:hAnsi="Arial"/>
          <w:sz w:val="20"/>
        </w:rPr>
        <w:t>Total Revenue = Total Costs</w:t>
      </w:r>
    </w:p>
    <w:p w:rsidR="00D71626" w:rsidRDefault="00D71626" w:rsidP="00D71626">
      <w:pPr>
        <w:pStyle w:val="PlainText"/>
        <w:numPr>
          <w:ilvl w:val="1"/>
          <w:numId w:val="36"/>
        </w:numPr>
        <w:tabs>
          <w:tab w:val="clear" w:pos="1440"/>
          <w:tab w:val="num" w:pos="1080"/>
        </w:tabs>
        <w:ind w:left="1080"/>
        <w:rPr>
          <w:rFonts w:ascii="Arial" w:hAnsi="Arial"/>
          <w:sz w:val="20"/>
        </w:rPr>
      </w:pPr>
      <w:r>
        <w:rPr>
          <w:rFonts w:ascii="Arial" w:hAnsi="Arial"/>
          <w:sz w:val="20"/>
        </w:rPr>
        <w:t>Total Profit = $0</w:t>
      </w:r>
    </w:p>
    <w:p w:rsidR="00193E84" w:rsidRDefault="00D71626" w:rsidP="00193E84">
      <w:pPr>
        <w:pStyle w:val="PlainText"/>
        <w:numPr>
          <w:ilvl w:val="1"/>
          <w:numId w:val="36"/>
        </w:numPr>
        <w:tabs>
          <w:tab w:val="clear" w:pos="1440"/>
          <w:tab w:val="num" w:pos="1080"/>
        </w:tabs>
        <w:ind w:left="1080"/>
        <w:rPr>
          <w:rFonts w:ascii="Arial" w:hAnsi="Arial"/>
          <w:sz w:val="20"/>
        </w:rPr>
      </w:pPr>
      <w:r>
        <w:rPr>
          <w:rFonts w:ascii="Arial" w:hAnsi="Arial"/>
          <w:sz w:val="20"/>
        </w:rPr>
        <w:t xml:space="preserve">Total Variable Costs = Total Fixed Costs </w:t>
      </w:r>
    </w:p>
    <w:p w:rsidR="00352320" w:rsidRDefault="00352320" w:rsidP="00352320">
      <w:pPr>
        <w:pStyle w:val="PlainText"/>
        <w:rPr>
          <w:rFonts w:ascii="Arial" w:hAnsi="Arial"/>
          <w:sz w:val="20"/>
        </w:rPr>
      </w:pPr>
    </w:p>
    <w:p w:rsidR="00BE04E2" w:rsidRDefault="00352320" w:rsidP="00352320">
      <w:pPr>
        <w:pStyle w:val="PlainText"/>
        <w:numPr>
          <w:ilvl w:val="0"/>
          <w:numId w:val="36"/>
        </w:numPr>
        <w:rPr>
          <w:rFonts w:ascii="Arial" w:hAnsi="Arial"/>
          <w:sz w:val="20"/>
        </w:rPr>
      </w:pPr>
      <w:r>
        <w:rPr>
          <w:rFonts w:ascii="Arial" w:hAnsi="Arial"/>
          <w:sz w:val="20"/>
        </w:rPr>
        <w:t xml:space="preserve">(LO.2) </w:t>
      </w:r>
      <w:r w:rsidR="00BE04E2">
        <w:rPr>
          <w:rFonts w:ascii="Arial" w:hAnsi="Arial"/>
          <w:sz w:val="20"/>
        </w:rPr>
        <w:t>A</w:t>
      </w:r>
      <w:r>
        <w:rPr>
          <w:rFonts w:ascii="Arial" w:hAnsi="Arial"/>
          <w:sz w:val="20"/>
        </w:rPr>
        <w:t xml:space="preserve"> </w:t>
      </w:r>
      <w:r w:rsidRPr="00D71626">
        <w:rPr>
          <w:rFonts w:ascii="Arial" w:hAnsi="Arial"/>
          <w:sz w:val="20"/>
        </w:rPr>
        <w:t>Co</w:t>
      </w:r>
      <w:r>
        <w:rPr>
          <w:rFonts w:ascii="Arial" w:hAnsi="Arial"/>
          <w:sz w:val="20"/>
        </w:rPr>
        <w:t xml:space="preserve">mpany </w:t>
      </w:r>
      <w:r w:rsidRPr="00D71626">
        <w:rPr>
          <w:rFonts w:ascii="Arial" w:hAnsi="Arial"/>
          <w:sz w:val="20"/>
        </w:rPr>
        <w:t xml:space="preserve">sells </w:t>
      </w:r>
      <w:r w:rsidR="00BE04E2">
        <w:rPr>
          <w:rFonts w:ascii="Arial" w:hAnsi="Arial"/>
          <w:sz w:val="20"/>
        </w:rPr>
        <w:t xml:space="preserve">a product </w:t>
      </w:r>
      <w:r w:rsidRPr="00D71626">
        <w:rPr>
          <w:rFonts w:ascii="Arial" w:hAnsi="Arial"/>
          <w:sz w:val="20"/>
        </w:rPr>
        <w:t xml:space="preserve">for $7.50 </w:t>
      </w:r>
      <w:r w:rsidR="00BE04E2">
        <w:rPr>
          <w:rFonts w:ascii="Arial" w:hAnsi="Arial"/>
          <w:sz w:val="20"/>
        </w:rPr>
        <w:t xml:space="preserve">whose </w:t>
      </w:r>
      <w:r w:rsidRPr="00D71626">
        <w:rPr>
          <w:rFonts w:ascii="Arial" w:hAnsi="Arial"/>
          <w:sz w:val="20"/>
        </w:rPr>
        <w:t xml:space="preserve">variable cost </w:t>
      </w:r>
      <w:r w:rsidR="00BE04E2">
        <w:rPr>
          <w:rFonts w:ascii="Arial" w:hAnsi="Arial"/>
          <w:sz w:val="20"/>
        </w:rPr>
        <w:t xml:space="preserve">is </w:t>
      </w:r>
      <w:r w:rsidRPr="00D71626">
        <w:rPr>
          <w:rFonts w:ascii="Arial" w:hAnsi="Arial"/>
          <w:sz w:val="20"/>
        </w:rPr>
        <w:t xml:space="preserve">$2.25 per unit. The company needed to sell 20,000 shirts to break even. </w:t>
      </w:r>
      <w:r w:rsidR="00BE04E2">
        <w:rPr>
          <w:rFonts w:ascii="Arial" w:hAnsi="Arial"/>
          <w:sz w:val="20"/>
        </w:rPr>
        <w:t xml:space="preserve">What </w:t>
      </w:r>
      <w:proofErr w:type="gramStart"/>
      <w:r w:rsidR="00BE04E2">
        <w:rPr>
          <w:rFonts w:ascii="Arial" w:hAnsi="Arial"/>
          <w:sz w:val="20"/>
        </w:rPr>
        <w:t>was the company’s total fixed costs</w:t>
      </w:r>
      <w:proofErr w:type="gramEnd"/>
      <w:r w:rsidR="00BE04E2">
        <w:rPr>
          <w:rFonts w:ascii="Arial" w:hAnsi="Arial"/>
          <w:sz w:val="20"/>
        </w:rPr>
        <w:t>?</w:t>
      </w:r>
    </w:p>
    <w:p w:rsidR="00BE04E2" w:rsidRDefault="00BE04E2" w:rsidP="00517B4F">
      <w:pPr>
        <w:pStyle w:val="PlainText"/>
        <w:numPr>
          <w:ilvl w:val="1"/>
          <w:numId w:val="36"/>
        </w:numPr>
        <w:tabs>
          <w:tab w:val="clear" w:pos="1440"/>
          <w:tab w:val="num" w:pos="1080"/>
        </w:tabs>
        <w:ind w:left="1080"/>
        <w:rPr>
          <w:rFonts w:ascii="Arial" w:hAnsi="Arial"/>
          <w:sz w:val="20"/>
        </w:rPr>
      </w:pPr>
      <w:r>
        <w:rPr>
          <w:rFonts w:ascii="Arial" w:hAnsi="Arial"/>
          <w:sz w:val="20"/>
        </w:rPr>
        <w:t>$</w:t>
      </w:r>
      <w:r w:rsidR="00844648">
        <w:rPr>
          <w:rFonts w:ascii="Arial" w:hAnsi="Arial"/>
          <w:sz w:val="20"/>
        </w:rPr>
        <w:t>105,000</w:t>
      </w:r>
    </w:p>
    <w:p w:rsidR="00BE04E2" w:rsidRDefault="00BE04E2" w:rsidP="00517B4F">
      <w:pPr>
        <w:pStyle w:val="PlainText"/>
        <w:numPr>
          <w:ilvl w:val="1"/>
          <w:numId w:val="36"/>
        </w:numPr>
        <w:tabs>
          <w:tab w:val="clear" w:pos="1440"/>
          <w:tab w:val="num" w:pos="1080"/>
        </w:tabs>
        <w:ind w:left="1080"/>
        <w:rPr>
          <w:rFonts w:ascii="Arial" w:hAnsi="Arial"/>
          <w:sz w:val="20"/>
        </w:rPr>
      </w:pPr>
      <w:r>
        <w:rPr>
          <w:rFonts w:ascii="Arial" w:hAnsi="Arial"/>
          <w:sz w:val="20"/>
        </w:rPr>
        <w:t>$</w:t>
      </w:r>
      <w:r w:rsidR="00844648">
        <w:rPr>
          <w:rFonts w:ascii="Arial" w:hAnsi="Arial"/>
          <w:sz w:val="20"/>
        </w:rPr>
        <w:t>150,000</w:t>
      </w:r>
    </w:p>
    <w:p w:rsidR="00844648" w:rsidRDefault="00844648" w:rsidP="00517B4F">
      <w:pPr>
        <w:pStyle w:val="PlainText"/>
        <w:numPr>
          <w:ilvl w:val="1"/>
          <w:numId w:val="36"/>
        </w:numPr>
        <w:tabs>
          <w:tab w:val="clear" w:pos="1440"/>
          <w:tab w:val="num" w:pos="1080"/>
        </w:tabs>
        <w:ind w:left="1080"/>
        <w:rPr>
          <w:rFonts w:ascii="Arial" w:hAnsi="Arial"/>
          <w:sz w:val="20"/>
        </w:rPr>
      </w:pPr>
      <w:r>
        <w:rPr>
          <w:rFonts w:ascii="Arial" w:hAnsi="Arial"/>
          <w:sz w:val="20"/>
        </w:rPr>
        <w:t>$45,000</w:t>
      </w:r>
    </w:p>
    <w:p w:rsidR="00BE04E2" w:rsidRDefault="00BE04E2" w:rsidP="00517B4F">
      <w:pPr>
        <w:pStyle w:val="PlainText"/>
        <w:numPr>
          <w:ilvl w:val="1"/>
          <w:numId w:val="36"/>
        </w:numPr>
        <w:tabs>
          <w:tab w:val="clear" w:pos="1440"/>
          <w:tab w:val="num" w:pos="1080"/>
        </w:tabs>
        <w:ind w:left="1080"/>
        <w:rPr>
          <w:rFonts w:ascii="Arial" w:hAnsi="Arial"/>
          <w:sz w:val="20"/>
        </w:rPr>
      </w:pPr>
      <w:r>
        <w:rPr>
          <w:rFonts w:ascii="Arial" w:hAnsi="Arial"/>
          <w:sz w:val="20"/>
        </w:rPr>
        <w:t>$</w:t>
      </w:r>
      <w:r w:rsidR="00844648">
        <w:rPr>
          <w:rFonts w:ascii="Arial" w:hAnsi="Arial"/>
          <w:sz w:val="20"/>
        </w:rPr>
        <w:t>3,810</w:t>
      </w:r>
    </w:p>
    <w:p w:rsidR="00BE04E2" w:rsidRDefault="00BE04E2" w:rsidP="00BE04E2">
      <w:pPr>
        <w:pStyle w:val="PlainText"/>
        <w:ind w:left="1080"/>
        <w:rPr>
          <w:rFonts w:ascii="Arial" w:hAnsi="Arial"/>
          <w:sz w:val="20"/>
        </w:rPr>
      </w:pPr>
    </w:p>
    <w:p w:rsidR="00BE04E2" w:rsidRDefault="00CB3488" w:rsidP="00BE04E2">
      <w:pPr>
        <w:pStyle w:val="PlainText"/>
        <w:numPr>
          <w:ilvl w:val="0"/>
          <w:numId w:val="36"/>
        </w:numPr>
        <w:rPr>
          <w:rFonts w:ascii="Arial" w:hAnsi="Arial"/>
          <w:sz w:val="20"/>
        </w:rPr>
      </w:pPr>
      <w:r>
        <w:rPr>
          <w:rFonts w:ascii="Arial" w:hAnsi="Arial"/>
          <w:sz w:val="20"/>
        </w:rPr>
        <w:t>(LO.2) B</w:t>
      </w:r>
      <w:r w:rsidR="00BE04E2">
        <w:rPr>
          <w:rFonts w:ascii="Arial" w:hAnsi="Arial"/>
          <w:sz w:val="20"/>
        </w:rPr>
        <w:t xml:space="preserve"> </w:t>
      </w:r>
      <w:r w:rsidR="00BE04E2" w:rsidRPr="00D71626">
        <w:rPr>
          <w:rFonts w:ascii="Arial" w:hAnsi="Arial"/>
          <w:sz w:val="20"/>
        </w:rPr>
        <w:t>Co</w:t>
      </w:r>
      <w:r w:rsidR="00BE04E2">
        <w:rPr>
          <w:rFonts w:ascii="Arial" w:hAnsi="Arial"/>
          <w:sz w:val="20"/>
        </w:rPr>
        <w:t xml:space="preserve">mpany </w:t>
      </w:r>
      <w:r w:rsidR="00BE04E2" w:rsidRPr="00D71626">
        <w:rPr>
          <w:rFonts w:ascii="Arial" w:hAnsi="Arial"/>
          <w:sz w:val="20"/>
        </w:rPr>
        <w:t xml:space="preserve">sells </w:t>
      </w:r>
      <w:r w:rsidR="00BE04E2">
        <w:rPr>
          <w:rFonts w:ascii="Arial" w:hAnsi="Arial"/>
          <w:sz w:val="20"/>
        </w:rPr>
        <w:t xml:space="preserve">a product </w:t>
      </w:r>
      <w:r w:rsidR="00BE04E2" w:rsidRPr="00D71626">
        <w:rPr>
          <w:rFonts w:ascii="Arial" w:hAnsi="Arial"/>
          <w:sz w:val="20"/>
        </w:rPr>
        <w:t xml:space="preserve">for $7.50 </w:t>
      </w:r>
      <w:r w:rsidR="00BE04E2">
        <w:rPr>
          <w:rFonts w:ascii="Arial" w:hAnsi="Arial"/>
          <w:sz w:val="20"/>
        </w:rPr>
        <w:t xml:space="preserve">whose </w:t>
      </w:r>
      <w:r w:rsidR="00BE04E2" w:rsidRPr="00D71626">
        <w:rPr>
          <w:rFonts w:ascii="Arial" w:hAnsi="Arial"/>
          <w:sz w:val="20"/>
        </w:rPr>
        <w:t xml:space="preserve">variable cost </w:t>
      </w:r>
      <w:r w:rsidR="00BE04E2">
        <w:rPr>
          <w:rFonts w:ascii="Arial" w:hAnsi="Arial"/>
          <w:sz w:val="20"/>
        </w:rPr>
        <w:t xml:space="preserve">is </w:t>
      </w:r>
      <w:r w:rsidR="00BE04E2" w:rsidRPr="00D71626">
        <w:rPr>
          <w:rFonts w:ascii="Arial" w:hAnsi="Arial"/>
          <w:sz w:val="20"/>
        </w:rPr>
        <w:t>$2.25 per unit. The company needed to sell 20,000 shirts to break even</w:t>
      </w:r>
      <w:r w:rsidR="00BE04E2">
        <w:rPr>
          <w:rFonts w:ascii="Arial" w:hAnsi="Arial"/>
          <w:sz w:val="20"/>
        </w:rPr>
        <w:t xml:space="preserve"> and its</w:t>
      </w:r>
      <w:r w:rsidR="00352320" w:rsidRPr="00D71626">
        <w:rPr>
          <w:rFonts w:ascii="Arial" w:hAnsi="Arial"/>
          <w:sz w:val="20"/>
        </w:rPr>
        <w:t xml:space="preserve"> net income</w:t>
      </w:r>
      <w:r w:rsidR="006C5506">
        <w:rPr>
          <w:rFonts w:ascii="Arial" w:hAnsi="Arial"/>
          <w:sz w:val="20"/>
        </w:rPr>
        <w:t xml:space="preserve"> </w:t>
      </w:r>
      <w:r w:rsidR="00352320" w:rsidRPr="00D71626">
        <w:rPr>
          <w:rFonts w:ascii="Arial" w:hAnsi="Arial"/>
          <w:sz w:val="20"/>
        </w:rPr>
        <w:t>was $5,040</w:t>
      </w:r>
      <w:r w:rsidR="00844648">
        <w:rPr>
          <w:rFonts w:ascii="Arial" w:hAnsi="Arial"/>
          <w:sz w:val="20"/>
        </w:rPr>
        <w:t xml:space="preserve"> before tax</w:t>
      </w:r>
      <w:r w:rsidR="00352320" w:rsidRPr="00D71626">
        <w:rPr>
          <w:rFonts w:ascii="Arial" w:hAnsi="Arial"/>
          <w:sz w:val="20"/>
        </w:rPr>
        <w:t xml:space="preserve">. </w:t>
      </w:r>
      <w:r w:rsidR="00BE04E2">
        <w:rPr>
          <w:rFonts w:ascii="Arial" w:hAnsi="Arial"/>
          <w:sz w:val="20"/>
        </w:rPr>
        <w:t>How many units did the company sell?</w:t>
      </w:r>
    </w:p>
    <w:p w:rsidR="00BE04E2" w:rsidRDefault="00F07B4C" w:rsidP="00517B4F">
      <w:pPr>
        <w:pStyle w:val="PlainText"/>
        <w:numPr>
          <w:ilvl w:val="1"/>
          <w:numId w:val="36"/>
        </w:numPr>
        <w:tabs>
          <w:tab w:val="clear" w:pos="1440"/>
          <w:tab w:val="num" w:pos="1080"/>
        </w:tabs>
        <w:ind w:left="1080"/>
        <w:rPr>
          <w:rFonts w:ascii="Arial" w:hAnsi="Arial"/>
          <w:sz w:val="20"/>
        </w:rPr>
      </w:pPr>
      <w:r>
        <w:rPr>
          <w:rFonts w:ascii="Arial" w:hAnsi="Arial"/>
          <w:sz w:val="20"/>
        </w:rPr>
        <w:t>2,240</w:t>
      </w:r>
    </w:p>
    <w:p w:rsidR="00BE04E2" w:rsidRDefault="00F07B4C" w:rsidP="00517B4F">
      <w:pPr>
        <w:pStyle w:val="PlainText"/>
        <w:numPr>
          <w:ilvl w:val="1"/>
          <w:numId w:val="36"/>
        </w:numPr>
        <w:tabs>
          <w:tab w:val="clear" w:pos="1440"/>
          <w:tab w:val="num" w:pos="1080"/>
        </w:tabs>
        <w:ind w:left="1080"/>
        <w:rPr>
          <w:rFonts w:ascii="Arial" w:hAnsi="Arial"/>
          <w:sz w:val="20"/>
        </w:rPr>
      </w:pPr>
      <w:r>
        <w:rPr>
          <w:rFonts w:ascii="Arial" w:hAnsi="Arial"/>
          <w:sz w:val="20"/>
        </w:rPr>
        <w:t>20,000</w:t>
      </w:r>
    </w:p>
    <w:p w:rsidR="00BE04E2" w:rsidRDefault="00F07B4C" w:rsidP="00517B4F">
      <w:pPr>
        <w:pStyle w:val="PlainText"/>
        <w:numPr>
          <w:ilvl w:val="1"/>
          <w:numId w:val="36"/>
        </w:numPr>
        <w:tabs>
          <w:tab w:val="clear" w:pos="1440"/>
          <w:tab w:val="num" w:pos="1080"/>
        </w:tabs>
        <w:ind w:left="1080"/>
        <w:rPr>
          <w:rFonts w:ascii="Arial" w:hAnsi="Arial"/>
          <w:sz w:val="20"/>
        </w:rPr>
      </w:pPr>
      <w:r>
        <w:rPr>
          <w:rFonts w:ascii="Arial" w:hAnsi="Arial"/>
          <w:sz w:val="20"/>
        </w:rPr>
        <w:t>20,672</w:t>
      </w:r>
    </w:p>
    <w:p w:rsidR="00BE04E2" w:rsidRPr="00D71626" w:rsidRDefault="00F07B4C" w:rsidP="00517B4F">
      <w:pPr>
        <w:pStyle w:val="PlainText"/>
        <w:numPr>
          <w:ilvl w:val="1"/>
          <w:numId w:val="36"/>
        </w:numPr>
        <w:tabs>
          <w:tab w:val="clear" w:pos="1440"/>
          <w:tab w:val="num" w:pos="1080"/>
        </w:tabs>
        <w:ind w:left="1080"/>
        <w:rPr>
          <w:rFonts w:ascii="Arial" w:hAnsi="Arial"/>
          <w:sz w:val="20"/>
        </w:rPr>
      </w:pPr>
      <w:r>
        <w:rPr>
          <w:rFonts w:ascii="Arial" w:hAnsi="Arial"/>
          <w:sz w:val="20"/>
        </w:rPr>
        <w:t>20,960</w:t>
      </w:r>
    </w:p>
    <w:p w:rsidR="00352320" w:rsidRDefault="00352320" w:rsidP="00352320">
      <w:pPr>
        <w:pStyle w:val="PlainText"/>
        <w:rPr>
          <w:rFonts w:ascii="Arial" w:hAnsi="Arial"/>
          <w:sz w:val="20"/>
        </w:rPr>
      </w:pPr>
    </w:p>
    <w:p w:rsidR="00352320" w:rsidRDefault="00352320" w:rsidP="00352320">
      <w:pPr>
        <w:pStyle w:val="PlainText"/>
        <w:numPr>
          <w:ilvl w:val="0"/>
          <w:numId w:val="36"/>
        </w:numPr>
        <w:rPr>
          <w:rFonts w:ascii="Arial" w:hAnsi="Arial"/>
          <w:sz w:val="20"/>
        </w:rPr>
      </w:pPr>
      <w:r>
        <w:rPr>
          <w:rFonts w:ascii="Arial" w:hAnsi="Arial"/>
          <w:sz w:val="20"/>
        </w:rPr>
        <w:t xml:space="preserve">(LO.2) </w:t>
      </w:r>
      <w:r w:rsidRPr="00D71626">
        <w:rPr>
          <w:rFonts w:ascii="Arial" w:hAnsi="Arial"/>
          <w:sz w:val="20"/>
        </w:rPr>
        <w:t>W Company manufactures a product</w:t>
      </w:r>
      <w:r>
        <w:rPr>
          <w:rFonts w:ascii="Arial" w:hAnsi="Arial"/>
          <w:sz w:val="20"/>
        </w:rPr>
        <w:t xml:space="preserve"> that</w:t>
      </w:r>
      <w:r w:rsidR="00B0675A">
        <w:rPr>
          <w:rFonts w:ascii="Arial" w:hAnsi="Arial"/>
          <w:sz w:val="20"/>
        </w:rPr>
        <w:t xml:space="preserve"> sells for $8</w:t>
      </w:r>
      <w:r w:rsidRPr="00D71626">
        <w:rPr>
          <w:rFonts w:ascii="Arial" w:hAnsi="Arial"/>
          <w:sz w:val="20"/>
        </w:rPr>
        <w:t xml:space="preserve">00 per unit. The </w:t>
      </w:r>
      <w:r>
        <w:rPr>
          <w:rFonts w:ascii="Arial" w:hAnsi="Arial"/>
          <w:sz w:val="20"/>
        </w:rPr>
        <w:t xml:space="preserve">unit </w:t>
      </w:r>
      <w:r w:rsidRPr="00D71626">
        <w:rPr>
          <w:rFonts w:ascii="Arial" w:hAnsi="Arial"/>
          <w:sz w:val="20"/>
        </w:rPr>
        <w:t xml:space="preserve">variable </w:t>
      </w:r>
      <w:r>
        <w:rPr>
          <w:rFonts w:ascii="Arial" w:hAnsi="Arial"/>
          <w:sz w:val="20"/>
        </w:rPr>
        <w:t xml:space="preserve">costs are $600 </w:t>
      </w:r>
      <w:r w:rsidRPr="00D71626">
        <w:rPr>
          <w:rFonts w:ascii="Arial" w:hAnsi="Arial"/>
          <w:sz w:val="20"/>
        </w:rPr>
        <w:t xml:space="preserve">and </w:t>
      </w:r>
      <w:r>
        <w:rPr>
          <w:rFonts w:ascii="Arial" w:hAnsi="Arial"/>
          <w:sz w:val="20"/>
        </w:rPr>
        <w:t>total</w:t>
      </w:r>
      <w:r w:rsidRPr="00D71626">
        <w:rPr>
          <w:rFonts w:ascii="Arial" w:hAnsi="Arial"/>
          <w:sz w:val="20"/>
        </w:rPr>
        <w:t xml:space="preserve"> fixed costs are $6,600,000. </w:t>
      </w:r>
      <w:r w:rsidR="00B0675A">
        <w:rPr>
          <w:rFonts w:ascii="Arial" w:hAnsi="Arial"/>
          <w:sz w:val="20"/>
        </w:rPr>
        <w:t xml:space="preserve"> T</w:t>
      </w:r>
      <w:r w:rsidRPr="00D71626">
        <w:rPr>
          <w:rFonts w:ascii="Arial" w:hAnsi="Arial"/>
          <w:sz w:val="20"/>
        </w:rPr>
        <w:t>he annual sales volume required for W Company to break even is:</w:t>
      </w:r>
    </w:p>
    <w:p w:rsidR="00352320" w:rsidRDefault="00B0675A" w:rsidP="00517B4F">
      <w:pPr>
        <w:pStyle w:val="PlainText"/>
        <w:numPr>
          <w:ilvl w:val="1"/>
          <w:numId w:val="36"/>
        </w:numPr>
        <w:tabs>
          <w:tab w:val="clear" w:pos="1440"/>
          <w:tab w:val="num" w:pos="1080"/>
        </w:tabs>
        <w:ind w:left="1080"/>
        <w:rPr>
          <w:rFonts w:ascii="Arial" w:hAnsi="Arial"/>
          <w:sz w:val="20"/>
        </w:rPr>
      </w:pPr>
      <w:r>
        <w:rPr>
          <w:rFonts w:ascii="Arial" w:hAnsi="Arial"/>
          <w:sz w:val="20"/>
        </w:rPr>
        <w:t>$26</w:t>
      </w:r>
      <w:r w:rsidR="00352320" w:rsidRPr="00D71626">
        <w:rPr>
          <w:rFonts w:ascii="Arial" w:hAnsi="Arial"/>
          <w:sz w:val="20"/>
        </w:rPr>
        <w:t>,400</w:t>
      </w:r>
      <w:r>
        <w:rPr>
          <w:rFonts w:ascii="Arial" w:hAnsi="Arial"/>
          <w:sz w:val="20"/>
        </w:rPr>
        <w:t>,000.</w:t>
      </w:r>
    </w:p>
    <w:p w:rsidR="00352320" w:rsidRDefault="00D22BA3" w:rsidP="00517B4F">
      <w:pPr>
        <w:pStyle w:val="PlainText"/>
        <w:numPr>
          <w:ilvl w:val="1"/>
          <w:numId w:val="36"/>
        </w:numPr>
        <w:tabs>
          <w:tab w:val="clear" w:pos="1440"/>
          <w:tab w:val="num" w:pos="1080"/>
        </w:tabs>
        <w:ind w:left="1080"/>
        <w:rPr>
          <w:rFonts w:ascii="Arial" w:hAnsi="Arial"/>
          <w:sz w:val="20"/>
        </w:rPr>
      </w:pPr>
      <w:r>
        <w:rPr>
          <w:rFonts w:ascii="Arial" w:hAnsi="Arial"/>
          <w:sz w:val="20"/>
        </w:rPr>
        <w:t>$8,800,000</w:t>
      </w:r>
      <w:r w:rsidR="001E3084">
        <w:rPr>
          <w:rFonts w:ascii="Arial" w:hAnsi="Arial"/>
          <w:sz w:val="20"/>
        </w:rPr>
        <w:t>.</w:t>
      </w:r>
    </w:p>
    <w:p w:rsidR="00352320" w:rsidRDefault="00D22BA3" w:rsidP="00517B4F">
      <w:pPr>
        <w:pStyle w:val="PlainText"/>
        <w:numPr>
          <w:ilvl w:val="1"/>
          <w:numId w:val="36"/>
        </w:numPr>
        <w:tabs>
          <w:tab w:val="clear" w:pos="1440"/>
          <w:tab w:val="num" w:pos="1080"/>
        </w:tabs>
        <w:ind w:left="1080"/>
        <w:rPr>
          <w:rFonts w:ascii="Arial" w:hAnsi="Arial"/>
          <w:sz w:val="20"/>
        </w:rPr>
      </w:pPr>
      <w:r>
        <w:rPr>
          <w:rFonts w:ascii="Arial" w:hAnsi="Arial"/>
          <w:sz w:val="20"/>
        </w:rPr>
        <w:t>$6,600,000.</w:t>
      </w:r>
    </w:p>
    <w:p w:rsidR="00352320" w:rsidRDefault="00D22BA3" w:rsidP="00517B4F">
      <w:pPr>
        <w:pStyle w:val="PlainText"/>
        <w:numPr>
          <w:ilvl w:val="1"/>
          <w:numId w:val="36"/>
        </w:numPr>
        <w:tabs>
          <w:tab w:val="clear" w:pos="1440"/>
          <w:tab w:val="num" w:pos="1080"/>
        </w:tabs>
        <w:ind w:left="1080"/>
        <w:rPr>
          <w:rFonts w:ascii="Arial" w:hAnsi="Arial"/>
          <w:sz w:val="20"/>
        </w:rPr>
      </w:pPr>
      <w:r>
        <w:rPr>
          <w:rFonts w:ascii="Arial" w:hAnsi="Arial"/>
          <w:sz w:val="20"/>
        </w:rPr>
        <w:t>None of the above.</w:t>
      </w:r>
    </w:p>
    <w:p w:rsidR="00352320" w:rsidRDefault="00352320" w:rsidP="00193E84">
      <w:pPr>
        <w:pStyle w:val="PlainText"/>
        <w:ind w:left="720"/>
        <w:rPr>
          <w:rFonts w:ascii="Arial" w:hAnsi="Arial"/>
          <w:sz w:val="20"/>
        </w:rPr>
      </w:pPr>
    </w:p>
    <w:p w:rsidR="00193E84" w:rsidRPr="00D71626" w:rsidRDefault="00193E84" w:rsidP="00193E84">
      <w:pPr>
        <w:pStyle w:val="PlainText"/>
        <w:numPr>
          <w:ilvl w:val="0"/>
          <w:numId w:val="36"/>
        </w:numPr>
        <w:rPr>
          <w:rFonts w:ascii="Arial" w:hAnsi="Arial"/>
          <w:sz w:val="20"/>
        </w:rPr>
      </w:pPr>
      <w:r>
        <w:rPr>
          <w:rFonts w:ascii="Arial" w:hAnsi="Arial"/>
          <w:sz w:val="20"/>
        </w:rPr>
        <w:t xml:space="preserve">(LO.3) </w:t>
      </w:r>
      <w:r w:rsidR="001E3084">
        <w:rPr>
          <w:rFonts w:ascii="Arial" w:hAnsi="Arial"/>
          <w:sz w:val="20"/>
        </w:rPr>
        <w:t>F</w:t>
      </w:r>
      <w:r>
        <w:rPr>
          <w:rFonts w:ascii="Arial" w:hAnsi="Arial"/>
          <w:sz w:val="20"/>
        </w:rPr>
        <w:t xml:space="preserve"> </w:t>
      </w:r>
      <w:r w:rsidRPr="00D71626">
        <w:rPr>
          <w:rFonts w:ascii="Arial" w:hAnsi="Arial"/>
          <w:sz w:val="20"/>
        </w:rPr>
        <w:t>Co</w:t>
      </w:r>
      <w:r>
        <w:rPr>
          <w:rFonts w:ascii="Arial" w:hAnsi="Arial"/>
          <w:sz w:val="20"/>
        </w:rPr>
        <w:t xml:space="preserve">mpany </w:t>
      </w:r>
      <w:r w:rsidRPr="00D71626">
        <w:rPr>
          <w:rFonts w:ascii="Arial" w:hAnsi="Arial"/>
          <w:sz w:val="20"/>
        </w:rPr>
        <w:t>manufactures and sells T-shirts</w:t>
      </w:r>
      <w:r>
        <w:rPr>
          <w:rFonts w:ascii="Arial" w:hAnsi="Arial"/>
          <w:sz w:val="20"/>
        </w:rPr>
        <w:t xml:space="preserve">. </w:t>
      </w:r>
      <w:r w:rsidRPr="00D71626">
        <w:rPr>
          <w:rFonts w:ascii="Arial" w:hAnsi="Arial"/>
          <w:sz w:val="20"/>
        </w:rPr>
        <w:t xml:space="preserve">Last year, the shirts sold for $7.50 each, and the variable cost to manufacture them was $2.25 per unit. The company needed to sell 20,000 shirts to break even. The net income last year was $5,040. </w:t>
      </w:r>
      <w:r w:rsidR="001E3084">
        <w:rPr>
          <w:rFonts w:ascii="Arial" w:hAnsi="Arial"/>
          <w:sz w:val="20"/>
        </w:rPr>
        <w:t>F</w:t>
      </w:r>
      <w:r>
        <w:rPr>
          <w:rFonts w:ascii="Arial" w:hAnsi="Arial"/>
          <w:sz w:val="20"/>
        </w:rPr>
        <w:t xml:space="preserve"> Company</w:t>
      </w:r>
      <w:r w:rsidRPr="00D71626">
        <w:rPr>
          <w:rFonts w:ascii="Arial" w:hAnsi="Arial"/>
          <w:sz w:val="20"/>
        </w:rPr>
        <w:t>’s expectation for the coming year include the following:</w:t>
      </w:r>
      <w:r>
        <w:rPr>
          <w:rFonts w:ascii="Arial" w:hAnsi="Arial"/>
          <w:sz w:val="20"/>
        </w:rPr>
        <w:br/>
      </w:r>
    </w:p>
    <w:p w:rsidR="00193E84" w:rsidRPr="00D71626" w:rsidRDefault="00193E84" w:rsidP="001E3084">
      <w:pPr>
        <w:pStyle w:val="PlainText"/>
        <w:numPr>
          <w:ilvl w:val="0"/>
          <w:numId w:val="37"/>
        </w:numPr>
        <w:rPr>
          <w:rFonts w:ascii="Arial" w:hAnsi="Arial"/>
          <w:sz w:val="20"/>
        </w:rPr>
      </w:pPr>
      <w:r w:rsidRPr="00D71626">
        <w:rPr>
          <w:rFonts w:ascii="Arial" w:hAnsi="Arial"/>
          <w:sz w:val="20"/>
        </w:rPr>
        <w:t>The s</w:t>
      </w:r>
      <w:r>
        <w:rPr>
          <w:rFonts w:ascii="Arial" w:hAnsi="Arial"/>
          <w:sz w:val="20"/>
        </w:rPr>
        <w:t xml:space="preserve">elling </w:t>
      </w:r>
      <w:r w:rsidRPr="00D71626">
        <w:rPr>
          <w:rFonts w:ascii="Arial" w:hAnsi="Arial"/>
          <w:sz w:val="20"/>
        </w:rPr>
        <w:t>price of the T-shirts will be $9.</w:t>
      </w:r>
      <w:r w:rsidR="00CB3488">
        <w:rPr>
          <w:rFonts w:ascii="Arial" w:hAnsi="Arial"/>
          <w:sz w:val="20"/>
        </w:rPr>
        <w:t>00</w:t>
      </w:r>
    </w:p>
    <w:p w:rsidR="00193E84" w:rsidRPr="00D71626" w:rsidRDefault="00193E84" w:rsidP="001E3084">
      <w:pPr>
        <w:pStyle w:val="PlainText"/>
        <w:numPr>
          <w:ilvl w:val="0"/>
          <w:numId w:val="37"/>
        </w:numPr>
        <w:rPr>
          <w:rFonts w:ascii="Arial" w:hAnsi="Arial"/>
          <w:sz w:val="20"/>
        </w:rPr>
      </w:pPr>
      <w:r w:rsidRPr="00D71626">
        <w:rPr>
          <w:rFonts w:ascii="Arial" w:hAnsi="Arial"/>
          <w:sz w:val="20"/>
        </w:rPr>
        <w:t>Variable cost to manufac</w:t>
      </w:r>
      <w:r w:rsidR="00CB3488">
        <w:rPr>
          <w:rFonts w:ascii="Arial" w:hAnsi="Arial"/>
          <w:sz w:val="20"/>
        </w:rPr>
        <w:t>ture will increase by one-third</w:t>
      </w:r>
    </w:p>
    <w:p w:rsidR="00193E84" w:rsidRPr="00D71626" w:rsidRDefault="00193E84" w:rsidP="001E3084">
      <w:pPr>
        <w:pStyle w:val="PlainText"/>
        <w:numPr>
          <w:ilvl w:val="0"/>
          <w:numId w:val="37"/>
        </w:numPr>
        <w:rPr>
          <w:rFonts w:ascii="Arial" w:hAnsi="Arial"/>
          <w:sz w:val="20"/>
        </w:rPr>
      </w:pPr>
      <w:r w:rsidRPr="00D71626">
        <w:rPr>
          <w:rFonts w:ascii="Arial" w:hAnsi="Arial"/>
          <w:sz w:val="20"/>
        </w:rPr>
        <w:t>F</w:t>
      </w:r>
      <w:r w:rsidR="00CB3488">
        <w:rPr>
          <w:rFonts w:ascii="Arial" w:hAnsi="Arial"/>
          <w:sz w:val="20"/>
        </w:rPr>
        <w:t>ixed costs will increase by 10%</w:t>
      </w:r>
    </w:p>
    <w:p w:rsidR="00193E84" w:rsidRPr="00D71626" w:rsidRDefault="00193E84" w:rsidP="001E3084">
      <w:pPr>
        <w:pStyle w:val="PlainText"/>
        <w:numPr>
          <w:ilvl w:val="0"/>
          <w:numId w:val="37"/>
        </w:numPr>
        <w:rPr>
          <w:rFonts w:ascii="Arial" w:hAnsi="Arial"/>
          <w:sz w:val="20"/>
        </w:rPr>
      </w:pPr>
      <w:r w:rsidRPr="00D71626">
        <w:rPr>
          <w:rFonts w:ascii="Arial" w:hAnsi="Arial"/>
          <w:sz w:val="20"/>
        </w:rPr>
        <w:t>The income tax rate o</w:t>
      </w:r>
      <w:r w:rsidR="00CB3488">
        <w:rPr>
          <w:rFonts w:ascii="Arial" w:hAnsi="Arial"/>
          <w:sz w:val="20"/>
        </w:rPr>
        <w:t>f 40% will be unchanged</w:t>
      </w:r>
    </w:p>
    <w:p w:rsidR="00193E84" w:rsidRDefault="00193E84" w:rsidP="00193E84">
      <w:pPr>
        <w:pStyle w:val="PlainText"/>
        <w:ind w:firstLine="720"/>
        <w:rPr>
          <w:rFonts w:ascii="Arial" w:hAnsi="Arial"/>
          <w:sz w:val="20"/>
        </w:rPr>
      </w:pPr>
    </w:p>
    <w:p w:rsidR="00193E84" w:rsidRPr="00D71626" w:rsidRDefault="00193E84" w:rsidP="00193E84">
      <w:pPr>
        <w:pStyle w:val="PlainText"/>
        <w:ind w:firstLine="720"/>
        <w:rPr>
          <w:rFonts w:ascii="Arial" w:hAnsi="Arial"/>
          <w:sz w:val="20"/>
        </w:rPr>
      </w:pPr>
      <w:r w:rsidRPr="00D71626">
        <w:rPr>
          <w:rFonts w:ascii="Arial" w:hAnsi="Arial"/>
          <w:sz w:val="20"/>
        </w:rPr>
        <w:t xml:space="preserve">The number of T-shirts </w:t>
      </w:r>
      <w:r>
        <w:rPr>
          <w:rFonts w:ascii="Arial" w:hAnsi="Arial"/>
          <w:sz w:val="20"/>
        </w:rPr>
        <w:t xml:space="preserve">that must be sold </w:t>
      </w:r>
      <w:r w:rsidRPr="00D71626">
        <w:rPr>
          <w:rFonts w:ascii="Arial" w:hAnsi="Arial"/>
          <w:sz w:val="20"/>
        </w:rPr>
        <w:t>to break even in the coming year is:</w:t>
      </w:r>
    </w:p>
    <w:p w:rsidR="00193E84" w:rsidRPr="00D71626" w:rsidRDefault="00193E84" w:rsidP="00193E84">
      <w:pPr>
        <w:pStyle w:val="PlainText"/>
        <w:ind w:left="1080" w:hanging="360"/>
        <w:rPr>
          <w:rFonts w:ascii="Arial" w:hAnsi="Arial"/>
          <w:sz w:val="20"/>
        </w:rPr>
      </w:pPr>
      <w:r w:rsidRPr="00D71626">
        <w:rPr>
          <w:rFonts w:ascii="Arial" w:hAnsi="Arial"/>
          <w:sz w:val="20"/>
        </w:rPr>
        <w:t>a.</w:t>
      </w:r>
      <w:r w:rsidRPr="00D71626">
        <w:rPr>
          <w:rFonts w:ascii="Arial" w:hAnsi="Arial"/>
          <w:sz w:val="20"/>
        </w:rPr>
        <w:tab/>
        <w:t>22,000.</w:t>
      </w:r>
    </w:p>
    <w:p w:rsidR="00193E84" w:rsidRPr="00D71626" w:rsidRDefault="00193E84" w:rsidP="00193E84">
      <w:pPr>
        <w:pStyle w:val="PlainText"/>
        <w:ind w:left="1080" w:hanging="360"/>
        <w:rPr>
          <w:rFonts w:ascii="Arial" w:hAnsi="Arial"/>
          <w:sz w:val="20"/>
        </w:rPr>
      </w:pPr>
      <w:r w:rsidRPr="00D71626">
        <w:rPr>
          <w:rFonts w:ascii="Arial" w:hAnsi="Arial"/>
          <w:sz w:val="20"/>
        </w:rPr>
        <w:t>b.</w:t>
      </w:r>
      <w:r w:rsidRPr="00D71626">
        <w:rPr>
          <w:rFonts w:ascii="Arial" w:hAnsi="Arial"/>
          <w:sz w:val="20"/>
        </w:rPr>
        <w:tab/>
        <w:t>20,000.</w:t>
      </w:r>
    </w:p>
    <w:p w:rsidR="00193E84" w:rsidRPr="00D71626" w:rsidRDefault="00193E84" w:rsidP="00193E84">
      <w:pPr>
        <w:pStyle w:val="PlainText"/>
        <w:ind w:left="1080" w:hanging="360"/>
        <w:rPr>
          <w:rFonts w:ascii="Arial" w:hAnsi="Arial"/>
          <w:sz w:val="20"/>
        </w:rPr>
      </w:pPr>
      <w:r w:rsidRPr="00D71626">
        <w:rPr>
          <w:rFonts w:ascii="Arial" w:hAnsi="Arial"/>
          <w:sz w:val="20"/>
        </w:rPr>
        <w:t>c.</w:t>
      </w:r>
      <w:r w:rsidRPr="00D71626">
        <w:rPr>
          <w:rFonts w:ascii="Arial" w:hAnsi="Arial"/>
          <w:sz w:val="20"/>
        </w:rPr>
        <w:tab/>
        <w:t>19,250.</w:t>
      </w:r>
    </w:p>
    <w:p w:rsidR="00193E84" w:rsidRPr="00D71626" w:rsidRDefault="00193E84" w:rsidP="00193E84">
      <w:pPr>
        <w:pStyle w:val="PlainText"/>
        <w:ind w:left="1080" w:hanging="360"/>
        <w:rPr>
          <w:rFonts w:ascii="Arial" w:hAnsi="Arial"/>
          <w:sz w:val="20"/>
        </w:rPr>
      </w:pPr>
      <w:r w:rsidRPr="00D71626">
        <w:rPr>
          <w:rFonts w:ascii="Arial" w:hAnsi="Arial"/>
          <w:sz w:val="20"/>
        </w:rPr>
        <w:t>d.</w:t>
      </w:r>
      <w:r w:rsidRPr="00D71626">
        <w:rPr>
          <w:rFonts w:ascii="Arial" w:hAnsi="Arial"/>
          <w:sz w:val="20"/>
        </w:rPr>
        <w:tab/>
        <w:t>17,500.</w:t>
      </w:r>
    </w:p>
    <w:p w:rsidR="00193E84" w:rsidRDefault="00193E84" w:rsidP="00D71626">
      <w:pPr>
        <w:pStyle w:val="PlainText"/>
        <w:ind w:left="1080"/>
        <w:rPr>
          <w:rFonts w:ascii="Arial" w:hAnsi="Arial"/>
          <w:sz w:val="20"/>
        </w:rPr>
      </w:pPr>
    </w:p>
    <w:p w:rsidR="00E93EB7" w:rsidRDefault="00D71626" w:rsidP="00D71626">
      <w:pPr>
        <w:pStyle w:val="PlainText"/>
        <w:numPr>
          <w:ilvl w:val="0"/>
          <w:numId w:val="36"/>
        </w:numPr>
        <w:rPr>
          <w:rFonts w:ascii="Arial" w:hAnsi="Arial"/>
          <w:sz w:val="20"/>
        </w:rPr>
      </w:pPr>
      <w:r>
        <w:rPr>
          <w:rFonts w:ascii="Arial" w:hAnsi="Arial"/>
          <w:sz w:val="20"/>
        </w:rPr>
        <w:t>(</w:t>
      </w:r>
      <w:r w:rsidRPr="00D71626">
        <w:rPr>
          <w:rFonts w:ascii="Arial" w:hAnsi="Arial"/>
          <w:sz w:val="20"/>
        </w:rPr>
        <w:t xml:space="preserve">LO.3) </w:t>
      </w:r>
      <w:proofErr w:type="gramStart"/>
      <w:r w:rsidR="00E93EB7" w:rsidRPr="00D71626">
        <w:rPr>
          <w:rFonts w:ascii="Arial" w:hAnsi="Arial"/>
          <w:sz w:val="20"/>
        </w:rPr>
        <w:t>A</w:t>
      </w:r>
      <w:proofErr w:type="gramEnd"/>
      <w:r w:rsidR="00E93EB7" w:rsidRPr="00D71626">
        <w:rPr>
          <w:rFonts w:ascii="Arial" w:hAnsi="Arial"/>
          <w:sz w:val="20"/>
        </w:rPr>
        <w:t xml:space="preserve"> calculation used in a CVP analysis </w:t>
      </w:r>
      <w:r w:rsidR="00CB3488">
        <w:rPr>
          <w:rFonts w:ascii="Arial" w:hAnsi="Arial"/>
          <w:sz w:val="20"/>
        </w:rPr>
        <w:t xml:space="preserve">determines </w:t>
      </w:r>
      <w:r w:rsidR="00E93EB7" w:rsidRPr="00D71626">
        <w:rPr>
          <w:rFonts w:ascii="Arial" w:hAnsi="Arial"/>
          <w:sz w:val="20"/>
        </w:rPr>
        <w:t>the break-even point. Once the break-even point has been reached, operating income will increase by the:</w:t>
      </w:r>
    </w:p>
    <w:p w:rsidR="00193E84" w:rsidRDefault="00E93EB7" w:rsidP="00517B4F">
      <w:pPr>
        <w:pStyle w:val="PlainText"/>
        <w:numPr>
          <w:ilvl w:val="1"/>
          <w:numId w:val="36"/>
        </w:numPr>
        <w:tabs>
          <w:tab w:val="clear" w:pos="1440"/>
          <w:tab w:val="left" w:pos="1080"/>
        </w:tabs>
        <w:ind w:left="1080"/>
        <w:rPr>
          <w:rFonts w:ascii="Arial" w:hAnsi="Arial"/>
          <w:sz w:val="20"/>
        </w:rPr>
      </w:pPr>
      <w:proofErr w:type="gramStart"/>
      <w:r w:rsidRPr="00D71626">
        <w:rPr>
          <w:rFonts w:ascii="Arial" w:hAnsi="Arial"/>
          <w:sz w:val="20"/>
        </w:rPr>
        <w:t>contribution</w:t>
      </w:r>
      <w:proofErr w:type="gramEnd"/>
      <w:r w:rsidRPr="00D71626">
        <w:rPr>
          <w:rFonts w:ascii="Arial" w:hAnsi="Arial"/>
          <w:sz w:val="20"/>
        </w:rPr>
        <w:t xml:space="preserve"> margin per unit for each additional unit sold.</w:t>
      </w:r>
    </w:p>
    <w:p w:rsidR="00E93EB7" w:rsidRDefault="00193E84" w:rsidP="00517B4F">
      <w:pPr>
        <w:pStyle w:val="PlainText"/>
        <w:numPr>
          <w:ilvl w:val="1"/>
          <w:numId w:val="36"/>
        </w:numPr>
        <w:tabs>
          <w:tab w:val="clear" w:pos="1440"/>
          <w:tab w:val="left" w:pos="1080"/>
        </w:tabs>
        <w:ind w:left="1080"/>
        <w:rPr>
          <w:rFonts w:ascii="Arial" w:hAnsi="Arial"/>
          <w:sz w:val="20"/>
        </w:rPr>
      </w:pPr>
      <w:proofErr w:type="gramStart"/>
      <w:r>
        <w:rPr>
          <w:rFonts w:ascii="Arial" w:hAnsi="Arial"/>
          <w:sz w:val="20"/>
        </w:rPr>
        <w:t>g</w:t>
      </w:r>
      <w:r w:rsidR="006C7A29" w:rsidRPr="00D71626">
        <w:rPr>
          <w:rFonts w:ascii="Arial" w:hAnsi="Arial"/>
          <w:sz w:val="20"/>
        </w:rPr>
        <w:t>ross</w:t>
      </w:r>
      <w:proofErr w:type="gramEnd"/>
      <w:r w:rsidR="006C7A29" w:rsidRPr="00D71626">
        <w:rPr>
          <w:rFonts w:ascii="Arial" w:hAnsi="Arial"/>
          <w:sz w:val="20"/>
        </w:rPr>
        <w:t xml:space="preserve"> margin per unit for each additional unit sold.</w:t>
      </w:r>
    </w:p>
    <w:p w:rsidR="00E93EB7" w:rsidRDefault="00E93EB7" w:rsidP="00517B4F">
      <w:pPr>
        <w:pStyle w:val="PlainText"/>
        <w:numPr>
          <w:ilvl w:val="1"/>
          <w:numId w:val="36"/>
        </w:numPr>
        <w:tabs>
          <w:tab w:val="clear" w:pos="1440"/>
          <w:tab w:val="left" w:pos="1080"/>
        </w:tabs>
        <w:ind w:left="1080"/>
        <w:rPr>
          <w:rFonts w:ascii="Arial" w:hAnsi="Arial"/>
          <w:sz w:val="20"/>
        </w:rPr>
      </w:pPr>
      <w:proofErr w:type="gramStart"/>
      <w:r w:rsidRPr="00D71626">
        <w:rPr>
          <w:rFonts w:ascii="Arial" w:hAnsi="Arial"/>
          <w:sz w:val="20"/>
        </w:rPr>
        <w:t>fixed</w:t>
      </w:r>
      <w:proofErr w:type="gramEnd"/>
      <w:r w:rsidRPr="00D71626">
        <w:rPr>
          <w:rFonts w:ascii="Arial" w:hAnsi="Arial"/>
          <w:sz w:val="20"/>
        </w:rPr>
        <w:t xml:space="preserve"> costs per unit for each additional unit sold.</w:t>
      </w:r>
    </w:p>
    <w:p w:rsidR="00E93EB7" w:rsidRDefault="00E93EB7" w:rsidP="00517B4F">
      <w:pPr>
        <w:pStyle w:val="PlainText"/>
        <w:numPr>
          <w:ilvl w:val="1"/>
          <w:numId w:val="36"/>
        </w:numPr>
        <w:tabs>
          <w:tab w:val="clear" w:pos="1440"/>
          <w:tab w:val="left" w:pos="1080"/>
        </w:tabs>
        <w:ind w:left="1080"/>
        <w:rPr>
          <w:rFonts w:ascii="Arial" w:hAnsi="Arial"/>
          <w:sz w:val="20"/>
        </w:rPr>
      </w:pPr>
      <w:proofErr w:type="gramStart"/>
      <w:r w:rsidRPr="00D71626">
        <w:rPr>
          <w:rFonts w:ascii="Arial" w:hAnsi="Arial"/>
          <w:sz w:val="20"/>
        </w:rPr>
        <w:t>variable</w:t>
      </w:r>
      <w:proofErr w:type="gramEnd"/>
      <w:r w:rsidRPr="00D71626">
        <w:rPr>
          <w:rFonts w:ascii="Arial" w:hAnsi="Arial"/>
          <w:sz w:val="20"/>
        </w:rPr>
        <w:t xml:space="preserve"> costs per unit</w:t>
      </w:r>
      <w:r w:rsidR="006C7A29" w:rsidRPr="00D71626">
        <w:rPr>
          <w:rFonts w:ascii="Arial" w:hAnsi="Arial"/>
          <w:sz w:val="20"/>
        </w:rPr>
        <w:t xml:space="preserve"> for each additional unit sold.</w:t>
      </w:r>
    </w:p>
    <w:p w:rsidR="004C61A5" w:rsidRDefault="004C61A5" w:rsidP="004C61A5">
      <w:pPr>
        <w:pStyle w:val="PlainText"/>
        <w:ind w:left="1080"/>
        <w:rPr>
          <w:rFonts w:ascii="Arial" w:hAnsi="Arial"/>
          <w:sz w:val="20"/>
        </w:rPr>
      </w:pPr>
    </w:p>
    <w:p w:rsidR="00E93EB7" w:rsidRDefault="004C61A5" w:rsidP="00D71626">
      <w:pPr>
        <w:pStyle w:val="PlainText"/>
        <w:numPr>
          <w:ilvl w:val="0"/>
          <w:numId w:val="36"/>
        </w:numPr>
        <w:rPr>
          <w:rFonts w:ascii="Arial" w:hAnsi="Arial"/>
          <w:sz w:val="20"/>
        </w:rPr>
      </w:pPr>
      <w:r>
        <w:rPr>
          <w:rFonts w:ascii="Arial" w:hAnsi="Arial"/>
          <w:sz w:val="20"/>
        </w:rPr>
        <w:t xml:space="preserve">(LO.3) A company sells a product </w:t>
      </w:r>
      <w:r w:rsidR="00E93EB7" w:rsidRPr="00D71626">
        <w:rPr>
          <w:rFonts w:ascii="Arial" w:hAnsi="Arial"/>
          <w:sz w:val="20"/>
        </w:rPr>
        <w:t>for $</w:t>
      </w:r>
      <w:r w:rsidR="009F307D">
        <w:rPr>
          <w:rFonts w:ascii="Arial" w:hAnsi="Arial"/>
          <w:sz w:val="20"/>
        </w:rPr>
        <w:t>9</w:t>
      </w:r>
      <w:r w:rsidR="00E93EB7" w:rsidRPr="00D71626">
        <w:rPr>
          <w:rFonts w:ascii="Arial" w:hAnsi="Arial"/>
          <w:sz w:val="20"/>
        </w:rPr>
        <w:t>.</w:t>
      </w:r>
      <w:r w:rsidR="009F307D">
        <w:rPr>
          <w:rFonts w:ascii="Arial" w:hAnsi="Arial"/>
          <w:sz w:val="20"/>
        </w:rPr>
        <w:t>0</w:t>
      </w:r>
      <w:r w:rsidR="00E93EB7" w:rsidRPr="00D71626">
        <w:rPr>
          <w:rFonts w:ascii="Arial" w:hAnsi="Arial"/>
          <w:sz w:val="20"/>
        </w:rPr>
        <w:t>0</w:t>
      </w:r>
      <w:r>
        <w:rPr>
          <w:rFonts w:ascii="Arial" w:hAnsi="Arial"/>
          <w:sz w:val="20"/>
        </w:rPr>
        <w:t xml:space="preserve"> which has a </w:t>
      </w:r>
      <w:r w:rsidR="00E93EB7" w:rsidRPr="00D71626">
        <w:rPr>
          <w:rFonts w:ascii="Arial" w:hAnsi="Arial"/>
          <w:sz w:val="20"/>
        </w:rPr>
        <w:t>variable</w:t>
      </w:r>
      <w:r>
        <w:rPr>
          <w:rFonts w:ascii="Arial" w:hAnsi="Arial"/>
          <w:sz w:val="20"/>
        </w:rPr>
        <w:t xml:space="preserve"> manufacturing</w:t>
      </w:r>
      <w:r w:rsidR="00E93EB7" w:rsidRPr="00D71626">
        <w:rPr>
          <w:rFonts w:ascii="Arial" w:hAnsi="Arial"/>
          <w:sz w:val="20"/>
        </w:rPr>
        <w:t xml:space="preserve"> cost o</w:t>
      </w:r>
      <w:r>
        <w:rPr>
          <w:rFonts w:ascii="Arial" w:hAnsi="Arial"/>
          <w:sz w:val="20"/>
        </w:rPr>
        <w:t>f</w:t>
      </w:r>
      <w:r w:rsidR="00E93EB7" w:rsidRPr="00D71626">
        <w:rPr>
          <w:rFonts w:ascii="Arial" w:hAnsi="Arial"/>
          <w:sz w:val="20"/>
        </w:rPr>
        <w:t xml:space="preserve"> </w:t>
      </w:r>
      <w:r>
        <w:rPr>
          <w:rFonts w:ascii="Arial" w:hAnsi="Arial"/>
          <w:sz w:val="20"/>
        </w:rPr>
        <w:t>$</w:t>
      </w:r>
      <w:r w:rsidR="009F307D">
        <w:rPr>
          <w:rFonts w:ascii="Arial" w:hAnsi="Arial"/>
          <w:sz w:val="20"/>
        </w:rPr>
        <w:t>3</w:t>
      </w:r>
      <w:r>
        <w:rPr>
          <w:rFonts w:ascii="Arial" w:hAnsi="Arial"/>
          <w:sz w:val="20"/>
        </w:rPr>
        <w:t>.</w:t>
      </w:r>
      <w:r w:rsidR="009F307D">
        <w:rPr>
          <w:rFonts w:ascii="Arial" w:hAnsi="Arial"/>
          <w:sz w:val="20"/>
        </w:rPr>
        <w:t>00</w:t>
      </w:r>
      <w:r>
        <w:rPr>
          <w:rFonts w:ascii="Arial" w:hAnsi="Arial"/>
          <w:sz w:val="20"/>
        </w:rPr>
        <w:t xml:space="preserve"> per unit. Last year, t</w:t>
      </w:r>
      <w:r w:rsidR="00E93EB7" w:rsidRPr="00D71626">
        <w:rPr>
          <w:rFonts w:ascii="Arial" w:hAnsi="Arial"/>
          <w:sz w:val="20"/>
        </w:rPr>
        <w:t xml:space="preserve">he company needed to sell 20,000 shirts to break even. </w:t>
      </w:r>
      <w:r w:rsidR="006C5506">
        <w:rPr>
          <w:rFonts w:ascii="Arial" w:hAnsi="Arial"/>
          <w:sz w:val="20"/>
        </w:rPr>
        <w:t xml:space="preserve">Assuming the company is subject to a 40% tax rate and </w:t>
      </w:r>
      <w:r w:rsidR="00E93EB7" w:rsidRPr="00D71626">
        <w:rPr>
          <w:rFonts w:ascii="Arial" w:hAnsi="Arial"/>
          <w:sz w:val="20"/>
        </w:rPr>
        <w:t xml:space="preserve">wishes to earn $22,500 </w:t>
      </w:r>
      <w:r w:rsidR="00CB3488">
        <w:rPr>
          <w:rFonts w:ascii="Arial" w:hAnsi="Arial"/>
          <w:sz w:val="20"/>
        </w:rPr>
        <w:t xml:space="preserve">profit after tax </w:t>
      </w:r>
      <w:r w:rsidR="00E93EB7" w:rsidRPr="00D71626">
        <w:rPr>
          <w:rFonts w:ascii="Arial" w:hAnsi="Arial"/>
          <w:sz w:val="20"/>
        </w:rPr>
        <w:t>for the coming year,</w:t>
      </w:r>
      <w:r w:rsidR="006C5506">
        <w:rPr>
          <w:rFonts w:ascii="Arial" w:hAnsi="Arial"/>
          <w:sz w:val="20"/>
        </w:rPr>
        <w:t xml:space="preserve"> what sales will be required? </w:t>
      </w:r>
    </w:p>
    <w:p w:rsidR="00E93EB7" w:rsidRDefault="004C61A5" w:rsidP="00517B4F">
      <w:pPr>
        <w:pStyle w:val="PlainText"/>
        <w:numPr>
          <w:ilvl w:val="1"/>
          <w:numId w:val="36"/>
        </w:numPr>
        <w:tabs>
          <w:tab w:val="clear" w:pos="1440"/>
          <w:tab w:val="num" w:pos="1080"/>
        </w:tabs>
        <w:ind w:left="1080"/>
        <w:rPr>
          <w:rFonts w:ascii="Arial" w:hAnsi="Arial"/>
          <w:sz w:val="20"/>
        </w:rPr>
      </w:pPr>
      <w:r>
        <w:rPr>
          <w:rFonts w:ascii="Arial" w:hAnsi="Arial"/>
          <w:sz w:val="20"/>
        </w:rPr>
        <w:t>$</w:t>
      </w:r>
      <w:r w:rsidR="006C5506">
        <w:rPr>
          <w:rFonts w:ascii="Arial" w:hAnsi="Arial"/>
          <w:sz w:val="20"/>
        </w:rPr>
        <w:t>257,625</w:t>
      </w:r>
    </w:p>
    <w:p w:rsidR="004C61A5" w:rsidRDefault="006C5506" w:rsidP="00517B4F">
      <w:pPr>
        <w:pStyle w:val="PlainText"/>
        <w:numPr>
          <w:ilvl w:val="1"/>
          <w:numId w:val="36"/>
        </w:numPr>
        <w:tabs>
          <w:tab w:val="clear" w:pos="1440"/>
          <w:tab w:val="num" w:pos="1080"/>
        </w:tabs>
        <w:ind w:left="1080"/>
        <w:rPr>
          <w:rFonts w:ascii="Arial" w:hAnsi="Arial"/>
          <w:sz w:val="20"/>
        </w:rPr>
      </w:pPr>
      <w:r>
        <w:rPr>
          <w:rFonts w:ascii="Arial" w:hAnsi="Arial"/>
          <w:sz w:val="20"/>
        </w:rPr>
        <w:t>$2</w:t>
      </w:r>
      <w:r w:rsidR="009F307D">
        <w:rPr>
          <w:rFonts w:ascii="Arial" w:hAnsi="Arial"/>
          <w:sz w:val="20"/>
        </w:rPr>
        <w:t>36</w:t>
      </w:r>
      <w:r>
        <w:rPr>
          <w:rFonts w:ascii="Arial" w:hAnsi="Arial"/>
          <w:sz w:val="20"/>
        </w:rPr>
        <w:t>,</w:t>
      </w:r>
      <w:r w:rsidR="009F307D">
        <w:rPr>
          <w:rFonts w:ascii="Arial" w:hAnsi="Arial"/>
          <w:sz w:val="20"/>
        </w:rPr>
        <w:t>2</w:t>
      </w:r>
      <w:r>
        <w:rPr>
          <w:rFonts w:ascii="Arial" w:hAnsi="Arial"/>
          <w:sz w:val="20"/>
        </w:rPr>
        <w:t>50</w:t>
      </w:r>
    </w:p>
    <w:p w:rsidR="00B75D72" w:rsidRDefault="004C61A5" w:rsidP="00517B4F">
      <w:pPr>
        <w:pStyle w:val="PlainText"/>
        <w:numPr>
          <w:ilvl w:val="1"/>
          <w:numId w:val="36"/>
        </w:numPr>
        <w:tabs>
          <w:tab w:val="clear" w:pos="1440"/>
          <w:tab w:val="num" w:pos="1080"/>
        </w:tabs>
        <w:ind w:left="1080"/>
        <w:rPr>
          <w:rFonts w:ascii="Arial" w:hAnsi="Arial"/>
          <w:sz w:val="20"/>
        </w:rPr>
      </w:pPr>
      <w:r>
        <w:rPr>
          <w:rFonts w:ascii="Arial" w:hAnsi="Arial"/>
          <w:sz w:val="20"/>
        </w:rPr>
        <w:t>$</w:t>
      </w:r>
      <w:r w:rsidR="006C5506">
        <w:rPr>
          <w:rFonts w:ascii="Arial" w:hAnsi="Arial"/>
          <w:sz w:val="20"/>
        </w:rPr>
        <w:t>213,750</w:t>
      </w:r>
    </w:p>
    <w:p w:rsidR="00E93EB7" w:rsidRDefault="006C5506" w:rsidP="00517B4F">
      <w:pPr>
        <w:pStyle w:val="PlainText"/>
        <w:numPr>
          <w:ilvl w:val="1"/>
          <w:numId w:val="36"/>
        </w:numPr>
        <w:tabs>
          <w:tab w:val="clear" w:pos="1440"/>
          <w:tab w:val="num" w:pos="1080"/>
        </w:tabs>
        <w:ind w:left="1080"/>
        <w:rPr>
          <w:rFonts w:ascii="Arial" w:hAnsi="Arial"/>
          <w:sz w:val="20"/>
        </w:rPr>
      </w:pPr>
      <w:r>
        <w:rPr>
          <w:rFonts w:ascii="Arial" w:hAnsi="Arial"/>
          <w:sz w:val="20"/>
        </w:rPr>
        <w:t>$</w:t>
      </w:r>
      <w:r w:rsidR="009F307D">
        <w:rPr>
          <w:rFonts w:ascii="Arial" w:hAnsi="Arial"/>
          <w:sz w:val="20"/>
        </w:rPr>
        <w:t>180</w:t>
      </w:r>
      <w:r>
        <w:rPr>
          <w:rFonts w:ascii="Arial" w:hAnsi="Arial"/>
          <w:sz w:val="20"/>
        </w:rPr>
        <w:t>,000</w:t>
      </w:r>
    </w:p>
    <w:p w:rsidR="00B32698" w:rsidRDefault="00B32698" w:rsidP="00B32698">
      <w:pPr>
        <w:pStyle w:val="PlainText"/>
        <w:ind w:left="1080"/>
        <w:rPr>
          <w:rFonts w:ascii="Arial" w:hAnsi="Arial"/>
          <w:sz w:val="20"/>
        </w:rPr>
      </w:pPr>
    </w:p>
    <w:p w:rsidR="00E93EB7" w:rsidRDefault="00D71626" w:rsidP="00D71626">
      <w:pPr>
        <w:pStyle w:val="PlainText"/>
        <w:numPr>
          <w:ilvl w:val="0"/>
          <w:numId w:val="36"/>
        </w:numPr>
        <w:rPr>
          <w:rFonts w:ascii="Arial" w:hAnsi="Arial"/>
          <w:sz w:val="20"/>
        </w:rPr>
      </w:pPr>
      <w:r w:rsidRPr="00D71626">
        <w:rPr>
          <w:rFonts w:ascii="Arial" w:hAnsi="Arial"/>
          <w:sz w:val="20"/>
        </w:rPr>
        <w:t xml:space="preserve">(LO.3) </w:t>
      </w:r>
      <w:r w:rsidR="00916688">
        <w:rPr>
          <w:rFonts w:ascii="Arial" w:hAnsi="Arial"/>
          <w:sz w:val="20"/>
        </w:rPr>
        <w:t xml:space="preserve">X Company sold a product last year that had a $5.00 unit contribution margin.  </w:t>
      </w:r>
      <w:r w:rsidR="00E93EB7" w:rsidRPr="00D71626">
        <w:rPr>
          <w:rFonts w:ascii="Arial" w:hAnsi="Arial"/>
          <w:sz w:val="20"/>
        </w:rPr>
        <w:t xml:space="preserve">A significant change in </w:t>
      </w:r>
      <w:r w:rsidR="00916688">
        <w:rPr>
          <w:rFonts w:ascii="Arial" w:hAnsi="Arial"/>
          <w:sz w:val="20"/>
        </w:rPr>
        <w:t>the c</w:t>
      </w:r>
      <w:r w:rsidR="00E93EB7" w:rsidRPr="00D71626">
        <w:rPr>
          <w:rFonts w:ascii="Arial" w:hAnsi="Arial"/>
          <w:sz w:val="20"/>
        </w:rPr>
        <w:t xml:space="preserve">ompany’s production technology </w:t>
      </w:r>
      <w:r w:rsidR="00916688">
        <w:rPr>
          <w:rFonts w:ascii="Arial" w:hAnsi="Arial"/>
          <w:sz w:val="20"/>
        </w:rPr>
        <w:t xml:space="preserve">has </w:t>
      </w:r>
      <w:r w:rsidR="00E93EB7" w:rsidRPr="00D71626">
        <w:rPr>
          <w:rFonts w:ascii="Arial" w:hAnsi="Arial"/>
          <w:sz w:val="20"/>
        </w:rPr>
        <w:t xml:space="preserve">caused a 10% increase in annual fixed costs </w:t>
      </w:r>
      <w:r w:rsidR="00916688">
        <w:rPr>
          <w:rFonts w:ascii="Arial" w:hAnsi="Arial"/>
          <w:sz w:val="20"/>
        </w:rPr>
        <w:t>but</w:t>
      </w:r>
      <w:r w:rsidR="00E93EB7" w:rsidRPr="00D71626">
        <w:rPr>
          <w:rFonts w:ascii="Arial" w:hAnsi="Arial"/>
          <w:sz w:val="20"/>
        </w:rPr>
        <w:t xml:space="preserve"> a 20% </w:t>
      </w:r>
      <w:r w:rsidR="00916688">
        <w:rPr>
          <w:rFonts w:ascii="Arial" w:hAnsi="Arial"/>
          <w:sz w:val="20"/>
        </w:rPr>
        <w:t>de</w:t>
      </w:r>
      <w:r w:rsidR="00E93EB7" w:rsidRPr="00D71626">
        <w:rPr>
          <w:rFonts w:ascii="Arial" w:hAnsi="Arial"/>
          <w:sz w:val="20"/>
        </w:rPr>
        <w:t xml:space="preserve">crease in </w:t>
      </w:r>
      <w:r w:rsidR="00916688">
        <w:rPr>
          <w:rFonts w:ascii="Arial" w:hAnsi="Arial"/>
          <w:sz w:val="20"/>
        </w:rPr>
        <w:t>unit variable costs.</w:t>
      </w:r>
      <w:r w:rsidR="00E93EB7" w:rsidRPr="00D71626">
        <w:rPr>
          <w:rFonts w:ascii="Arial" w:hAnsi="Arial"/>
          <w:sz w:val="20"/>
        </w:rPr>
        <w:t xml:space="preserve"> </w:t>
      </w:r>
      <w:r w:rsidR="00916688">
        <w:rPr>
          <w:rFonts w:ascii="Arial" w:hAnsi="Arial"/>
          <w:sz w:val="20"/>
        </w:rPr>
        <w:t xml:space="preserve">Assuming </w:t>
      </w:r>
      <w:r w:rsidR="00B75D72" w:rsidRPr="00D71626">
        <w:rPr>
          <w:rFonts w:ascii="Arial" w:hAnsi="Arial"/>
          <w:sz w:val="20"/>
        </w:rPr>
        <w:t>t</w:t>
      </w:r>
      <w:r w:rsidR="00E93EB7" w:rsidRPr="00D71626">
        <w:rPr>
          <w:rFonts w:ascii="Arial" w:hAnsi="Arial"/>
          <w:sz w:val="20"/>
        </w:rPr>
        <w:t xml:space="preserve">here </w:t>
      </w:r>
      <w:r w:rsidR="00916688">
        <w:rPr>
          <w:rFonts w:ascii="Arial" w:hAnsi="Arial"/>
          <w:sz w:val="20"/>
        </w:rPr>
        <w:t>w</w:t>
      </w:r>
      <w:r w:rsidR="00E93EB7" w:rsidRPr="00D71626">
        <w:rPr>
          <w:rFonts w:ascii="Arial" w:hAnsi="Arial"/>
          <w:sz w:val="20"/>
        </w:rPr>
        <w:t xml:space="preserve">as no change in the </w:t>
      </w:r>
      <w:r w:rsidR="007C3A92" w:rsidRPr="00D71626">
        <w:rPr>
          <w:rFonts w:ascii="Arial" w:hAnsi="Arial"/>
          <w:sz w:val="20"/>
        </w:rPr>
        <w:t>product</w:t>
      </w:r>
      <w:r w:rsidR="00916688">
        <w:rPr>
          <w:rFonts w:ascii="Arial" w:hAnsi="Arial"/>
          <w:sz w:val="20"/>
        </w:rPr>
        <w:t>’s $10.00</w:t>
      </w:r>
      <w:r w:rsidR="007C3A92" w:rsidRPr="00D71626">
        <w:rPr>
          <w:rFonts w:ascii="Arial" w:hAnsi="Arial"/>
          <w:sz w:val="20"/>
        </w:rPr>
        <w:t xml:space="preserve"> s</w:t>
      </w:r>
      <w:r w:rsidR="00E93EB7" w:rsidRPr="00D71626">
        <w:rPr>
          <w:rFonts w:ascii="Arial" w:hAnsi="Arial"/>
          <w:sz w:val="20"/>
        </w:rPr>
        <w:t>elling price</w:t>
      </w:r>
      <w:r w:rsidR="00916688">
        <w:rPr>
          <w:rFonts w:ascii="Arial" w:hAnsi="Arial"/>
          <w:sz w:val="20"/>
        </w:rPr>
        <w:t xml:space="preserve"> what is the company’s new contribution margin ratio?</w:t>
      </w:r>
    </w:p>
    <w:p w:rsidR="00B32698" w:rsidRDefault="00B66E6D" w:rsidP="00517B4F">
      <w:pPr>
        <w:pStyle w:val="PlainText"/>
        <w:numPr>
          <w:ilvl w:val="1"/>
          <w:numId w:val="36"/>
        </w:numPr>
        <w:tabs>
          <w:tab w:val="clear" w:pos="1440"/>
          <w:tab w:val="num" w:pos="1080"/>
        </w:tabs>
        <w:ind w:left="1080"/>
        <w:rPr>
          <w:rFonts w:ascii="Arial" w:hAnsi="Arial"/>
          <w:sz w:val="20"/>
        </w:rPr>
      </w:pPr>
      <w:r>
        <w:rPr>
          <w:rFonts w:ascii="Arial" w:hAnsi="Arial"/>
          <w:sz w:val="20"/>
        </w:rPr>
        <w:t>60</w:t>
      </w:r>
      <w:r w:rsidR="00B75D72" w:rsidRPr="00D71626">
        <w:rPr>
          <w:rFonts w:ascii="Arial" w:hAnsi="Arial"/>
          <w:sz w:val="20"/>
        </w:rPr>
        <w:t>%</w:t>
      </w:r>
    </w:p>
    <w:p w:rsidR="00B75D72" w:rsidRDefault="00B66E6D" w:rsidP="00517B4F">
      <w:pPr>
        <w:pStyle w:val="PlainText"/>
        <w:numPr>
          <w:ilvl w:val="1"/>
          <w:numId w:val="36"/>
        </w:numPr>
        <w:tabs>
          <w:tab w:val="clear" w:pos="1440"/>
          <w:tab w:val="num" w:pos="1080"/>
        </w:tabs>
        <w:ind w:left="1080"/>
        <w:rPr>
          <w:rFonts w:ascii="Arial" w:hAnsi="Arial"/>
          <w:sz w:val="20"/>
        </w:rPr>
      </w:pPr>
      <w:r>
        <w:rPr>
          <w:rFonts w:ascii="Arial" w:hAnsi="Arial"/>
          <w:sz w:val="20"/>
        </w:rPr>
        <w:t>50</w:t>
      </w:r>
      <w:r w:rsidR="00B75D72" w:rsidRPr="00D71626">
        <w:rPr>
          <w:rFonts w:ascii="Arial" w:hAnsi="Arial"/>
          <w:sz w:val="20"/>
        </w:rPr>
        <w:t>%</w:t>
      </w:r>
    </w:p>
    <w:p w:rsidR="00E93EB7" w:rsidRDefault="00B66E6D" w:rsidP="00517B4F">
      <w:pPr>
        <w:pStyle w:val="PlainText"/>
        <w:numPr>
          <w:ilvl w:val="1"/>
          <w:numId w:val="36"/>
        </w:numPr>
        <w:tabs>
          <w:tab w:val="clear" w:pos="1440"/>
          <w:tab w:val="num" w:pos="1080"/>
        </w:tabs>
        <w:ind w:left="1080"/>
        <w:rPr>
          <w:rFonts w:ascii="Arial" w:hAnsi="Arial"/>
          <w:sz w:val="20"/>
        </w:rPr>
      </w:pPr>
      <w:r>
        <w:rPr>
          <w:rFonts w:ascii="Arial" w:hAnsi="Arial"/>
          <w:sz w:val="20"/>
        </w:rPr>
        <w:t>40</w:t>
      </w:r>
      <w:r w:rsidR="007C3A92" w:rsidRPr="00D71626">
        <w:rPr>
          <w:rFonts w:ascii="Arial" w:hAnsi="Arial"/>
          <w:sz w:val="20"/>
        </w:rPr>
        <w:t>%</w:t>
      </w:r>
    </w:p>
    <w:p w:rsidR="00A268E2" w:rsidRDefault="00B66E6D" w:rsidP="00517B4F">
      <w:pPr>
        <w:pStyle w:val="PlainText"/>
        <w:numPr>
          <w:ilvl w:val="1"/>
          <w:numId w:val="36"/>
        </w:numPr>
        <w:tabs>
          <w:tab w:val="clear" w:pos="1440"/>
          <w:tab w:val="num" w:pos="1080"/>
        </w:tabs>
        <w:ind w:left="1080"/>
        <w:rPr>
          <w:rFonts w:ascii="Arial" w:hAnsi="Arial"/>
          <w:sz w:val="20"/>
        </w:rPr>
      </w:pPr>
      <w:r>
        <w:rPr>
          <w:rFonts w:ascii="Arial" w:hAnsi="Arial"/>
          <w:sz w:val="20"/>
        </w:rPr>
        <w:t>Can’t be determined from the information provided</w:t>
      </w:r>
    </w:p>
    <w:p w:rsidR="00517B4F" w:rsidRDefault="00517B4F" w:rsidP="00517B4F">
      <w:pPr>
        <w:pStyle w:val="PlainText"/>
        <w:ind w:left="720"/>
        <w:rPr>
          <w:rFonts w:ascii="Arial" w:hAnsi="Arial"/>
          <w:sz w:val="20"/>
        </w:rPr>
      </w:pPr>
    </w:p>
    <w:p w:rsidR="00E93EB7" w:rsidRDefault="00517B4F" w:rsidP="00D71626">
      <w:pPr>
        <w:pStyle w:val="PlainText"/>
        <w:numPr>
          <w:ilvl w:val="0"/>
          <w:numId w:val="36"/>
        </w:numPr>
        <w:rPr>
          <w:rFonts w:ascii="Arial" w:hAnsi="Arial"/>
          <w:sz w:val="20"/>
        </w:rPr>
      </w:pPr>
      <w:r>
        <w:rPr>
          <w:rFonts w:ascii="Arial" w:hAnsi="Arial"/>
          <w:sz w:val="20"/>
        </w:rPr>
        <w:t>(</w:t>
      </w:r>
      <w:r w:rsidR="00D71626" w:rsidRPr="00D71626">
        <w:rPr>
          <w:rFonts w:ascii="Arial" w:hAnsi="Arial"/>
          <w:sz w:val="20"/>
        </w:rPr>
        <w:t>LO.3</w:t>
      </w:r>
      <w:r w:rsidR="00A8184B" w:rsidRPr="00D71626">
        <w:rPr>
          <w:rFonts w:ascii="Arial" w:hAnsi="Arial"/>
          <w:sz w:val="20"/>
        </w:rPr>
        <w:t xml:space="preserve">) </w:t>
      </w:r>
      <w:proofErr w:type="gramStart"/>
      <w:r w:rsidR="00B75D72" w:rsidRPr="00D71626">
        <w:rPr>
          <w:rFonts w:ascii="Arial" w:hAnsi="Arial"/>
          <w:sz w:val="20"/>
        </w:rPr>
        <w:t>A</w:t>
      </w:r>
      <w:proofErr w:type="gramEnd"/>
      <w:r w:rsidR="00B75D72" w:rsidRPr="00D71626">
        <w:rPr>
          <w:rFonts w:ascii="Arial" w:hAnsi="Arial"/>
          <w:sz w:val="20"/>
        </w:rPr>
        <w:t xml:space="preserve"> significant change in </w:t>
      </w:r>
      <w:r w:rsidR="00D42CA1">
        <w:rPr>
          <w:rFonts w:ascii="Arial" w:hAnsi="Arial"/>
          <w:sz w:val="20"/>
        </w:rPr>
        <w:t xml:space="preserve">Y </w:t>
      </w:r>
      <w:r w:rsidR="00B75D72" w:rsidRPr="00D71626">
        <w:rPr>
          <w:rFonts w:ascii="Arial" w:hAnsi="Arial"/>
          <w:sz w:val="20"/>
        </w:rPr>
        <w:t xml:space="preserve">Company’s production technology caused </w:t>
      </w:r>
      <w:r w:rsidR="00B66E6D">
        <w:rPr>
          <w:rFonts w:ascii="Arial" w:hAnsi="Arial"/>
          <w:sz w:val="20"/>
        </w:rPr>
        <w:t xml:space="preserve">its total fixed costs of $6,708,716 to </w:t>
      </w:r>
      <w:r w:rsidR="00B75D72" w:rsidRPr="00D71626">
        <w:rPr>
          <w:rFonts w:ascii="Arial" w:hAnsi="Arial"/>
          <w:sz w:val="20"/>
        </w:rPr>
        <w:t>increase</w:t>
      </w:r>
      <w:r w:rsidR="00B66E6D">
        <w:rPr>
          <w:rFonts w:ascii="Arial" w:hAnsi="Arial"/>
          <w:sz w:val="20"/>
        </w:rPr>
        <w:t xml:space="preserve"> by 9%</w:t>
      </w:r>
      <w:r w:rsidR="000F5847">
        <w:rPr>
          <w:rFonts w:ascii="Arial" w:hAnsi="Arial"/>
          <w:sz w:val="20"/>
        </w:rPr>
        <w:t>.  However, the change caused</w:t>
      </w:r>
      <w:r w:rsidR="00B75D72" w:rsidRPr="00D71626">
        <w:rPr>
          <w:rFonts w:ascii="Arial" w:hAnsi="Arial"/>
          <w:sz w:val="20"/>
        </w:rPr>
        <w:t xml:space="preserve"> a 20% unit cost </w:t>
      </w:r>
      <w:r w:rsidR="000F5847">
        <w:rPr>
          <w:rFonts w:ascii="Arial" w:hAnsi="Arial"/>
          <w:sz w:val="20"/>
        </w:rPr>
        <w:t>de</w:t>
      </w:r>
      <w:r w:rsidR="00B75D72" w:rsidRPr="00D71626">
        <w:rPr>
          <w:rFonts w:ascii="Arial" w:hAnsi="Arial"/>
          <w:sz w:val="20"/>
        </w:rPr>
        <w:t>crease in direct labor</w:t>
      </w:r>
      <w:r w:rsidR="000F5847">
        <w:rPr>
          <w:rFonts w:ascii="Arial" w:hAnsi="Arial"/>
          <w:sz w:val="20"/>
        </w:rPr>
        <w:t xml:space="preserve"> and a 25% decrease in the unit material cost leading to $25 increase in its $300 unit contribution margin. </w:t>
      </w:r>
      <w:r w:rsidR="00B75D72" w:rsidRPr="00D71626">
        <w:rPr>
          <w:rFonts w:ascii="Arial" w:hAnsi="Arial"/>
          <w:sz w:val="20"/>
        </w:rPr>
        <w:t xml:space="preserve">After incorporating these changes, </w:t>
      </w:r>
      <w:r w:rsidR="000F5847">
        <w:rPr>
          <w:rFonts w:ascii="Arial" w:hAnsi="Arial"/>
          <w:sz w:val="20"/>
        </w:rPr>
        <w:t xml:space="preserve">what is Y </w:t>
      </w:r>
      <w:r w:rsidR="00E93EB7" w:rsidRPr="00D71626">
        <w:rPr>
          <w:rFonts w:ascii="Arial" w:hAnsi="Arial"/>
          <w:sz w:val="20"/>
        </w:rPr>
        <w:t>Company’s</w:t>
      </w:r>
      <w:r w:rsidR="000F5847">
        <w:rPr>
          <w:rFonts w:ascii="Arial" w:hAnsi="Arial"/>
          <w:sz w:val="20"/>
        </w:rPr>
        <w:t xml:space="preserve"> new</w:t>
      </w:r>
      <w:r w:rsidR="00E93EB7" w:rsidRPr="00D71626">
        <w:rPr>
          <w:rFonts w:ascii="Arial" w:hAnsi="Arial"/>
          <w:sz w:val="20"/>
        </w:rPr>
        <w:t xml:space="preserve"> break-even point</w:t>
      </w:r>
      <w:r w:rsidR="000F5847">
        <w:rPr>
          <w:rFonts w:ascii="Arial" w:hAnsi="Arial"/>
          <w:sz w:val="20"/>
        </w:rPr>
        <w:t xml:space="preserve">? </w:t>
      </w:r>
    </w:p>
    <w:p w:rsidR="00BC7A52" w:rsidRDefault="000F5847" w:rsidP="00517B4F">
      <w:pPr>
        <w:pStyle w:val="PlainText"/>
        <w:numPr>
          <w:ilvl w:val="1"/>
          <w:numId w:val="36"/>
        </w:numPr>
        <w:tabs>
          <w:tab w:val="clear" w:pos="1440"/>
          <w:tab w:val="num" w:pos="1080"/>
        </w:tabs>
        <w:ind w:left="1080"/>
        <w:rPr>
          <w:rFonts w:ascii="Arial" w:hAnsi="Arial"/>
          <w:sz w:val="20"/>
        </w:rPr>
      </w:pPr>
      <w:r>
        <w:rPr>
          <w:rFonts w:ascii="Arial" w:hAnsi="Arial"/>
          <w:sz w:val="20"/>
        </w:rPr>
        <w:t>22,500</w:t>
      </w:r>
      <w:r w:rsidR="007C3A92" w:rsidRPr="00D71626">
        <w:rPr>
          <w:rFonts w:ascii="Arial" w:hAnsi="Arial"/>
          <w:sz w:val="20"/>
        </w:rPr>
        <w:t xml:space="preserve"> units</w:t>
      </w:r>
      <w:r w:rsidR="00BC7A52" w:rsidRPr="00D71626">
        <w:rPr>
          <w:rFonts w:ascii="Arial" w:hAnsi="Arial"/>
          <w:sz w:val="20"/>
        </w:rPr>
        <w:t xml:space="preserve"> </w:t>
      </w:r>
    </w:p>
    <w:p w:rsidR="00E93EB7" w:rsidRDefault="000F5847" w:rsidP="00517B4F">
      <w:pPr>
        <w:pStyle w:val="PlainText"/>
        <w:numPr>
          <w:ilvl w:val="1"/>
          <w:numId w:val="36"/>
        </w:numPr>
        <w:tabs>
          <w:tab w:val="clear" w:pos="1440"/>
          <w:tab w:val="num" w:pos="1080"/>
        </w:tabs>
        <w:ind w:left="1080"/>
        <w:rPr>
          <w:rFonts w:ascii="Arial" w:hAnsi="Arial"/>
          <w:sz w:val="20"/>
        </w:rPr>
      </w:pPr>
      <w:r>
        <w:rPr>
          <w:rFonts w:ascii="Arial" w:hAnsi="Arial"/>
          <w:sz w:val="20"/>
        </w:rPr>
        <w:t xml:space="preserve">20,643 </w:t>
      </w:r>
      <w:r w:rsidR="00B75D72" w:rsidRPr="00D71626">
        <w:rPr>
          <w:rFonts w:ascii="Arial" w:hAnsi="Arial"/>
          <w:sz w:val="20"/>
        </w:rPr>
        <w:t>units</w:t>
      </w:r>
    </w:p>
    <w:p w:rsidR="00E93EB7" w:rsidRDefault="000F5847" w:rsidP="00517B4F">
      <w:pPr>
        <w:pStyle w:val="PlainText"/>
        <w:numPr>
          <w:ilvl w:val="1"/>
          <w:numId w:val="36"/>
        </w:numPr>
        <w:tabs>
          <w:tab w:val="clear" w:pos="1440"/>
          <w:tab w:val="num" w:pos="1080"/>
        </w:tabs>
        <w:ind w:left="1080"/>
        <w:rPr>
          <w:rFonts w:ascii="Arial" w:hAnsi="Arial"/>
          <w:sz w:val="20"/>
        </w:rPr>
      </w:pPr>
      <w:r>
        <w:rPr>
          <w:rFonts w:ascii="Arial" w:hAnsi="Arial"/>
          <w:sz w:val="20"/>
        </w:rPr>
        <w:t>24</w:t>
      </w:r>
      <w:r w:rsidR="00E93EB7" w:rsidRPr="00D71626">
        <w:rPr>
          <w:rFonts w:ascii="Arial" w:hAnsi="Arial"/>
          <w:sz w:val="20"/>
        </w:rPr>
        <w:t>,</w:t>
      </w:r>
      <w:r>
        <w:rPr>
          <w:rFonts w:ascii="Arial" w:hAnsi="Arial"/>
          <w:sz w:val="20"/>
        </w:rPr>
        <w:t>375</w:t>
      </w:r>
      <w:r w:rsidR="007C3A92" w:rsidRPr="00D71626">
        <w:rPr>
          <w:rFonts w:ascii="Arial" w:hAnsi="Arial"/>
          <w:sz w:val="20"/>
        </w:rPr>
        <w:t xml:space="preserve"> units</w:t>
      </w:r>
    </w:p>
    <w:p w:rsidR="00E93EB7" w:rsidRDefault="000F5847" w:rsidP="00517B4F">
      <w:pPr>
        <w:pStyle w:val="PlainText"/>
        <w:numPr>
          <w:ilvl w:val="1"/>
          <w:numId w:val="36"/>
        </w:numPr>
        <w:tabs>
          <w:tab w:val="clear" w:pos="1440"/>
          <w:tab w:val="num" w:pos="1080"/>
        </w:tabs>
        <w:ind w:left="1080"/>
        <w:rPr>
          <w:rFonts w:ascii="Arial" w:hAnsi="Arial"/>
          <w:sz w:val="20"/>
        </w:rPr>
      </w:pPr>
      <w:r>
        <w:rPr>
          <w:rFonts w:ascii="Arial" w:hAnsi="Arial"/>
          <w:sz w:val="20"/>
        </w:rPr>
        <w:t>22,363 units</w:t>
      </w:r>
    </w:p>
    <w:p w:rsidR="00E0369A" w:rsidRDefault="00E0369A" w:rsidP="00E0369A">
      <w:pPr>
        <w:pStyle w:val="PlainText"/>
        <w:ind w:left="720"/>
        <w:rPr>
          <w:rFonts w:ascii="Arial" w:hAnsi="Arial"/>
          <w:sz w:val="20"/>
        </w:rPr>
      </w:pPr>
    </w:p>
    <w:p w:rsidR="00982375" w:rsidRDefault="00E0369A" w:rsidP="00E0369A">
      <w:pPr>
        <w:pStyle w:val="PlainText"/>
        <w:numPr>
          <w:ilvl w:val="0"/>
          <w:numId w:val="36"/>
        </w:numPr>
        <w:rPr>
          <w:rFonts w:ascii="Arial" w:hAnsi="Arial"/>
          <w:sz w:val="20"/>
        </w:rPr>
      </w:pPr>
      <w:r>
        <w:rPr>
          <w:rFonts w:ascii="Arial" w:hAnsi="Arial"/>
          <w:sz w:val="20"/>
        </w:rPr>
        <w:t xml:space="preserve">(LO.4) </w:t>
      </w:r>
      <w:r w:rsidR="00982375">
        <w:rPr>
          <w:rFonts w:ascii="Arial" w:hAnsi="Arial"/>
          <w:sz w:val="20"/>
        </w:rPr>
        <w:t xml:space="preserve"> One Company sells two products, A and B.  A has a unit contribution margin of $40 while B has a unit contribution margin of $25.  Last year the company sold 40,000 units of Product A and 60,000 units of Product B.  What is the company’s weighted average contribution margin?</w:t>
      </w:r>
    </w:p>
    <w:p w:rsidR="00982375" w:rsidRDefault="00DD2764" w:rsidP="00982375">
      <w:pPr>
        <w:pStyle w:val="PlainText"/>
        <w:numPr>
          <w:ilvl w:val="1"/>
          <w:numId w:val="36"/>
        </w:numPr>
        <w:tabs>
          <w:tab w:val="clear" w:pos="1440"/>
          <w:tab w:val="num" w:pos="1080"/>
        </w:tabs>
        <w:ind w:left="1080"/>
        <w:rPr>
          <w:rFonts w:ascii="Arial" w:hAnsi="Arial"/>
          <w:sz w:val="20"/>
        </w:rPr>
      </w:pPr>
      <w:r>
        <w:rPr>
          <w:rFonts w:ascii="Arial" w:hAnsi="Arial"/>
          <w:sz w:val="20"/>
        </w:rPr>
        <w:t>($40 + $25) / 2</w:t>
      </w:r>
    </w:p>
    <w:p w:rsidR="00982375" w:rsidRDefault="00DD2764" w:rsidP="00982375">
      <w:pPr>
        <w:pStyle w:val="PlainText"/>
        <w:numPr>
          <w:ilvl w:val="1"/>
          <w:numId w:val="36"/>
        </w:numPr>
        <w:tabs>
          <w:tab w:val="clear" w:pos="1440"/>
          <w:tab w:val="num" w:pos="1080"/>
        </w:tabs>
        <w:ind w:left="1080"/>
        <w:rPr>
          <w:rFonts w:ascii="Arial" w:hAnsi="Arial"/>
          <w:sz w:val="20"/>
        </w:rPr>
      </w:pPr>
      <w:r>
        <w:rPr>
          <w:rFonts w:ascii="Arial" w:hAnsi="Arial"/>
          <w:sz w:val="20"/>
        </w:rPr>
        <w:t>($40 x 40,000) + ($25 x 60,000)</w:t>
      </w:r>
    </w:p>
    <w:p w:rsidR="00982375" w:rsidRDefault="00DD2764" w:rsidP="00982375">
      <w:pPr>
        <w:pStyle w:val="PlainText"/>
        <w:numPr>
          <w:ilvl w:val="1"/>
          <w:numId w:val="36"/>
        </w:numPr>
        <w:tabs>
          <w:tab w:val="clear" w:pos="1440"/>
          <w:tab w:val="num" w:pos="1080"/>
        </w:tabs>
        <w:ind w:left="1080"/>
        <w:rPr>
          <w:rFonts w:ascii="Arial" w:hAnsi="Arial"/>
          <w:sz w:val="20"/>
        </w:rPr>
      </w:pPr>
      <w:r>
        <w:rPr>
          <w:rFonts w:ascii="Arial" w:hAnsi="Arial"/>
          <w:sz w:val="20"/>
        </w:rPr>
        <w:t>($40 x  0.4) + ($25 x 0.6)</w:t>
      </w:r>
    </w:p>
    <w:p w:rsidR="00E0369A" w:rsidRPr="00D71626" w:rsidRDefault="00DD2764" w:rsidP="00982375">
      <w:pPr>
        <w:pStyle w:val="PlainText"/>
        <w:numPr>
          <w:ilvl w:val="1"/>
          <w:numId w:val="36"/>
        </w:numPr>
        <w:tabs>
          <w:tab w:val="clear" w:pos="1440"/>
          <w:tab w:val="num" w:pos="1080"/>
        </w:tabs>
        <w:ind w:left="1080"/>
        <w:rPr>
          <w:rFonts w:ascii="Arial" w:hAnsi="Arial"/>
          <w:sz w:val="20"/>
        </w:rPr>
      </w:pPr>
      <w:r>
        <w:rPr>
          <w:rFonts w:ascii="Arial" w:hAnsi="Arial"/>
          <w:sz w:val="20"/>
        </w:rPr>
        <w:t>None of the above</w:t>
      </w:r>
      <w:r w:rsidR="00982375">
        <w:rPr>
          <w:rFonts w:ascii="Arial" w:hAnsi="Arial"/>
          <w:sz w:val="20"/>
        </w:rPr>
        <w:t xml:space="preserve"> </w:t>
      </w:r>
    </w:p>
    <w:p w:rsidR="004C61A5" w:rsidRDefault="004C61A5" w:rsidP="004C61A5">
      <w:pPr>
        <w:pStyle w:val="PlainText"/>
        <w:ind w:left="1080"/>
        <w:rPr>
          <w:rFonts w:ascii="Arial" w:hAnsi="Arial"/>
          <w:sz w:val="20"/>
        </w:rPr>
      </w:pPr>
    </w:p>
    <w:p w:rsidR="004C61A5" w:rsidRDefault="004C61A5" w:rsidP="004C61A5">
      <w:pPr>
        <w:pStyle w:val="PlainText"/>
        <w:numPr>
          <w:ilvl w:val="0"/>
          <w:numId w:val="36"/>
        </w:numPr>
        <w:rPr>
          <w:rFonts w:ascii="Arial" w:hAnsi="Arial"/>
          <w:sz w:val="20"/>
        </w:rPr>
      </w:pPr>
      <w:r w:rsidRPr="00D71626">
        <w:rPr>
          <w:rFonts w:ascii="Arial" w:hAnsi="Arial"/>
          <w:sz w:val="20"/>
        </w:rPr>
        <w:t>(LO.5) For a profitable company, the amount by which sales can decline before losses occur is known as the:</w:t>
      </w:r>
    </w:p>
    <w:p w:rsidR="004C61A5" w:rsidRDefault="004C61A5" w:rsidP="00517B4F">
      <w:pPr>
        <w:pStyle w:val="PlainText"/>
        <w:numPr>
          <w:ilvl w:val="1"/>
          <w:numId w:val="36"/>
        </w:numPr>
        <w:tabs>
          <w:tab w:val="clear" w:pos="1440"/>
          <w:tab w:val="num" w:pos="1080"/>
        </w:tabs>
        <w:ind w:left="1080"/>
        <w:rPr>
          <w:rFonts w:ascii="Arial" w:hAnsi="Arial"/>
          <w:sz w:val="20"/>
        </w:rPr>
      </w:pPr>
      <w:proofErr w:type="gramStart"/>
      <w:r w:rsidRPr="00D71626">
        <w:rPr>
          <w:rFonts w:ascii="Arial" w:hAnsi="Arial"/>
          <w:sz w:val="20"/>
        </w:rPr>
        <w:t>sales</w:t>
      </w:r>
      <w:proofErr w:type="gramEnd"/>
      <w:r w:rsidRPr="00D71626">
        <w:rPr>
          <w:rFonts w:ascii="Arial" w:hAnsi="Arial"/>
          <w:sz w:val="20"/>
        </w:rPr>
        <w:t xml:space="preserve"> volume variance.</w:t>
      </w:r>
    </w:p>
    <w:p w:rsidR="004C61A5" w:rsidRDefault="004C61A5" w:rsidP="00517B4F">
      <w:pPr>
        <w:pStyle w:val="PlainText"/>
        <w:numPr>
          <w:ilvl w:val="1"/>
          <w:numId w:val="36"/>
        </w:numPr>
        <w:tabs>
          <w:tab w:val="clear" w:pos="1440"/>
          <w:tab w:val="num" w:pos="1080"/>
        </w:tabs>
        <w:ind w:left="1080"/>
        <w:rPr>
          <w:rFonts w:ascii="Arial" w:hAnsi="Arial"/>
          <w:sz w:val="20"/>
        </w:rPr>
      </w:pPr>
      <w:proofErr w:type="gramStart"/>
      <w:r>
        <w:rPr>
          <w:rFonts w:ascii="Arial" w:hAnsi="Arial"/>
          <w:sz w:val="20"/>
        </w:rPr>
        <w:t>h</w:t>
      </w:r>
      <w:r w:rsidRPr="00D71626">
        <w:rPr>
          <w:rFonts w:ascii="Arial" w:hAnsi="Arial"/>
          <w:sz w:val="20"/>
        </w:rPr>
        <w:t>urdle</w:t>
      </w:r>
      <w:proofErr w:type="gramEnd"/>
      <w:r w:rsidRPr="00D71626">
        <w:rPr>
          <w:rFonts w:ascii="Arial" w:hAnsi="Arial"/>
          <w:sz w:val="20"/>
        </w:rPr>
        <w:t xml:space="preserve"> rate.</w:t>
      </w:r>
    </w:p>
    <w:p w:rsidR="004C61A5" w:rsidRDefault="004C61A5" w:rsidP="00517B4F">
      <w:pPr>
        <w:pStyle w:val="PlainText"/>
        <w:numPr>
          <w:ilvl w:val="1"/>
          <w:numId w:val="36"/>
        </w:numPr>
        <w:tabs>
          <w:tab w:val="clear" w:pos="1440"/>
          <w:tab w:val="num" w:pos="1080"/>
        </w:tabs>
        <w:ind w:left="1080"/>
        <w:rPr>
          <w:rFonts w:ascii="Arial" w:hAnsi="Arial"/>
          <w:sz w:val="20"/>
        </w:rPr>
      </w:pPr>
      <w:proofErr w:type="gramStart"/>
      <w:r>
        <w:rPr>
          <w:rFonts w:ascii="Arial" w:hAnsi="Arial"/>
          <w:sz w:val="20"/>
        </w:rPr>
        <w:t>m</w:t>
      </w:r>
      <w:r w:rsidRPr="00D71626">
        <w:rPr>
          <w:rFonts w:ascii="Arial" w:hAnsi="Arial"/>
          <w:sz w:val="20"/>
        </w:rPr>
        <w:t>arginal</w:t>
      </w:r>
      <w:proofErr w:type="gramEnd"/>
      <w:r w:rsidRPr="00D71626">
        <w:rPr>
          <w:rFonts w:ascii="Arial" w:hAnsi="Arial"/>
          <w:sz w:val="20"/>
        </w:rPr>
        <w:t xml:space="preserve"> income rate.</w:t>
      </w:r>
    </w:p>
    <w:p w:rsidR="004C61A5" w:rsidRDefault="004C61A5" w:rsidP="00517B4F">
      <w:pPr>
        <w:pStyle w:val="PlainText"/>
        <w:numPr>
          <w:ilvl w:val="1"/>
          <w:numId w:val="36"/>
        </w:numPr>
        <w:tabs>
          <w:tab w:val="clear" w:pos="1440"/>
          <w:tab w:val="num" w:pos="1080"/>
        </w:tabs>
        <w:ind w:left="1080"/>
        <w:rPr>
          <w:rFonts w:ascii="Arial" w:hAnsi="Arial"/>
          <w:sz w:val="20"/>
        </w:rPr>
      </w:pPr>
      <w:proofErr w:type="gramStart"/>
      <w:r w:rsidRPr="00D71626">
        <w:rPr>
          <w:rFonts w:ascii="Arial" w:hAnsi="Arial"/>
          <w:sz w:val="20"/>
        </w:rPr>
        <w:t>margin</w:t>
      </w:r>
      <w:proofErr w:type="gramEnd"/>
      <w:r w:rsidRPr="00D71626">
        <w:rPr>
          <w:rFonts w:ascii="Arial" w:hAnsi="Arial"/>
          <w:sz w:val="20"/>
        </w:rPr>
        <w:t xml:space="preserve"> of safety.</w:t>
      </w:r>
    </w:p>
    <w:p w:rsidR="00AD0D60" w:rsidRDefault="00AD0D60" w:rsidP="00AD0D60">
      <w:pPr>
        <w:pStyle w:val="PlainText"/>
        <w:ind w:left="720"/>
        <w:rPr>
          <w:rFonts w:ascii="Arial" w:hAnsi="Arial"/>
          <w:sz w:val="20"/>
        </w:rPr>
      </w:pPr>
    </w:p>
    <w:p w:rsidR="00AD0D60" w:rsidRDefault="000F5847" w:rsidP="00AD0D60">
      <w:pPr>
        <w:pStyle w:val="PlainText"/>
        <w:numPr>
          <w:ilvl w:val="0"/>
          <w:numId w:val="36"/>
        </w:numPr>
        <w:rPr>
          <w:rFonts w:ascii="Arial" w:hAnsi="Arial"/>
          <w:sz w:val="20"/>
        </w:rPr>
      </w:pPr>
      <w:r>
        <w:rPr>
          <w:rFonts w:ascii="Arial" w:hAnsi="Arial"/>
          <w:sz w:val="20"/>
        </w:rPr>
        <w:br w:type="page"/>
      </w:r>
      <w:r w:rsidR="00AD0D60">
        <w:rPr>
          <w:rFonts w:ascii="Arial" w:hAnsi="Arial"/>
          <w:sz w:val="20"/>
        </w:rPr>
        <w:lastRenderedPageBreak/>
        <w:t xml:space="preserve">(LO.5) V Company sold 10,000 units of its product for $100 per unit.  </w:t>
      </w:r>
      <w:proofErr w:type="gramStart"/>
      <w:r w:rsidR="00AD0D60">
        <w:rPr>
          <w:rFonts w:ascii="Arial" w:hAnsi="Arial"/>
          <w:sz w:val="20"/>
        </w:rPr>
        <w:t>It’s</w:t>
      </w:r>
      <w:proofErr w:type="gramEnd"/>
      <w:r w:rsidR="00AD0D60">
        <w:rPr>
          <w:rFonts w:ascii="Arial" w:hAnsi="Arial"/>
          <w:sz w:val="20"/>
        </w:rPr>
        <w:t xml:space="preserve"> unit variable costs are $20 and its total fixed costs are $600,000.  Assuming the company has a 40% tax rate, what is its degree of operating leverage?</w:t>
      </w:r>
    </w:p>
    <w:p w:rsidR="00E0369A" w:rsidRDefault="00E0369A" w:rsidP="00E0369A">
      <w:pPr>
        <w:pStyle w:val="PlainText"/>
        <w:numPr>
          <w:ilvl w:val="1"/>
          <w:numId w:val="36"/>
        </w:numPr>
        <w:tabs>
          <w:tab w:val="clear" w:pos="1440"/>
          <w:tab w:val="num" w:pos="1080"/>
        </w:tabs>
        <w:ind w:left="1080"/>
        <w:rPr>
          <w:rFonts w:ascii="Arial" w:hAnsi="Arial"/>
          <w:sz w:val="20"/>
        </w:rPr>
      </w:pPr>
      <w:r>
        <w:rPr>
          <w:rFonts w:ascii="Arial" w:hAnsi="Arial"/>
          <w:sz w:val="20"/>
        </w:rPr>
        <w:t>4.00</w:t>
      </w:r>
    </w:p>
    <w:p w:rsidR="00E0369A" w:rsidRDefault="00E0369A" w:rsidP="00E0369A">
      <w:pPr>
        <w:pStyle w:val="PlainText"/>
        <w:numPr>
          <w:ilvl w:val="1"/>
          <w:numId w:val="36"/>
        </w:numPr>
        <w:tabs>
          <w:tab w:val="clear" w:pos="1440"/>
          <w:tab w:val="num" w:pos="1080"/>
        </w:tabs>
        <w:ind w:left="1080"/>
        <w:rPr>
          <w:rFonts w:ascii="Arial" w:hAnsi="Arial"/>
          <w:sz w:val="20"/>
        </w:rPr>
      </w:pPr>
      <w:r>
        <w:rPr>
          <w:rFonts w:ascii="Arial" w:hAnsi="Arial"/>
          <w:sz w:val="20"/>
        </w:rPr>
        <w:t>0.25</w:t>
      </w:r>
    </w:p>
    <w:p w:rsidR="00E0369A" w:rsidRDefault="00E0369A" w:rsidP="00E0369A">
      <w:pPr>
        <w:pStyle w:val="PlainText"/>
        <w:numPr>
          <w:ilvl w:val="1"/>
          <w:numId w:val="36"/>
        </w:numPr>
        <w:tabs>
          <w:tab w:val="clear" w:pos="1440"/>
          <w:tab w:val="num" w:pos="1080"/>
        </w:tabs>
        <w:ind w:left="1080"/>
        <w:rPr>
          <w:rFonts w:ascii="Arial" w:hAnsi="Arial"/>
          <w:sz w:val="20"/>
        </w:rPr>
      </w:pPr>
      <w:r>
        <w:rPr>
          <w:rFonts w:ascii="Arial" w:hAnsi="Arial"/>
          <w:sz w:val="20"/>
        </w:rPr>
        <w:t>6.67</w:t>
      </w:r>
    </w:p>
    <w:p w:rsidR="00AD0D60" w:rsidRDefault="00E0369A" w:rsidP="00E0369A">
      <w:pPr>
        <w:pStyle w:val="PlainText"/>
        <w:numPr>
          <w:ilvl w:val="1"/>
          <w:numId w:val="36"/>
        </w:numPr>
        <w:tabs>
          <w:tab w:val="clear" w:pos="1440"/>
          <w:tab w:val="num" w:pos="1080"/>
        </w:tabs>
        <w:ind w:left="1080"/>
        <w:rPr>
          <w:rFonts w:ascii="Arial" w:hAnsi="Arial"/>
          <w:sz w:val="20"/>
        </w:rPr>
      </w:pPr>
      <w:r>
        <w:rPr>
          <w:rFonts w:ascii="Arial" w:hAnsi="Arial"/>
          <w:sz w:val="20"/>
        </w:rPr>
        <w:t>0.15</w:t>
      </w:r>
      <w:r w:rsidR="00AD0D60">
        <w:rPr>
          <w:rFonts w:ascii="Arial" w:hAnsi="Arial"/>
          <w:sz w:val="20"/>
        </w:rPr>
        <w:t xml:space="preserve">  </w:t>
      </w:r>
    </w:p>
    <w:p w:rsidR="004C61A5" w:rsidRDefault="004C61A5" w:rsidP="004C61A5">
      <w:pPr>
        <w:pStyle w:val="PlainText"/>
        <w:ind w:left="1080"/>
        <w:rPr>
          <w:rFonts w:ascii="Arial" w:hAnsi="Arial"/>
          <w:sz w:val="20"/>
        </w:rPr>
      </w:pPr>
    </w:p>
    <w:p w:rsidR="00FF20EF" w:rsidRDefault="004C61A5" w:rsidP="00D71626">
      <w:pPr>
        <w:pStyle w:val="PlainText"/>
        <w:numPr>
          <w:ilvl w:val="0"/>
          <w:numId w:val="36"/>
        </w:numPr>
        <w:rPr>
          <w:rFonts w:ascii="Arial" w:hAnsi="Arial"/>
          <w:sz w:val="20"/>
        </w:rPr>
      </w:pPr>
      <w:r>
        <w:rPr>
          <w:rFonts w:ascii="Arial" w:hAnsi="Arial"/>
          <w:sz w:val="20"/>
        </w:rPr>
        <w:t>(</w:t>
      </w:r>
      <w:r w:rsidR="00A8184B" w:rsidRPr="00D71626">
        <w:rPr>
          <w:rFonts w:ascii="Arial" w:hAnsi="Arial"/>
          <w:sz w:val="20"/>
        </w:rPr>
        <w:t xml:space="preserve">LO.6) </w:t>
      </w:r>
      <w:proofErr w:type="gramStart"/>
      <w:r w:rsidR="00FF20EF" w:rsidRPr="00D71626">
        <w:rPr>
          <w:rFonts w:ascii="Arial" w:hAnsi="Arial"/>
          <w:sz w:val="20"/>
        </w:rPr>
        <w:t>Which</w:t>
      </w:r>
      <w:proofErr w:type="gramEnd"/>
      <w:r w:rsidR="00FF20EF" w:rsidRPr="00D71626">
        <w:rPr>
          <w:rFonts w:ascii="Arial" w:hAnsi="Arial"/>
          <w:sz w:val="20"/>
        </w:rPr>
        <w:t xml:space="preserve"> of the following is </w:t>
      </w:r>
      <w:r w:rsidR="00FF20EF" w:rsidRPr="006C5506">
        <w:rPr>
          <w:rFonts w:ascii="Arial" w:hAnsi="Arial"/>
          <w:i/>
          <w:sz w:val="20"/>
        </w:rPr>
        <w:t>not</w:t>
      </w:r>
      <w:r w:rsidR="00FF20EF" w:rsidRPr="00D71626">
        <w:rPr>
          <w:rFonts w:ascii="Arial" w:hAnsi="Arial"/>
          <w:sz w:val="20"/>
        </w:rPr>
        <w:t xml:space="preserve"> an assumption of CVP analysis?</w:t>
      </w:r>
    </w:p>
    <w:p w:rsidR="00FF20EF" w:rsidRDefault="00FF20EF" w:rsidP="00517B4F">
      <w:pPr>
        <w:pStyle w:val="PlainText"/>
        <w:numPr>
          <w:ilvl w:val="1"/>
          <w:numId w:val="36"/>
        </w:numPr>
        <w:tabs>
          <w:tab w:val="clear" w:pos="1440"/>
          <w:tab w:val="num" w:pos="1080"/>
        </w:tabs>
        <w:ind w:left="1080"/>
        <w:rPr>
          <w:rFonts w:ascii="Arial" w:hAnsi="Arial"/>
          <w:sz w:val="20"/>
        </w:rPr>
      </w:pPr>
      <w:r w:rsidRPr="00D71626">
        <w:rPr>
          <w:rFonts w:ascii="Arial" w:hAnsi="Arial"/>
          <w:sz w:val="20"/>
        </w:rPr>
        <w:t>All revenues and variable cost are linear.</w:t>
      </w:r>
    </w:p>
    <w:p w:rsidR="00FF20EF" w:rsidRDefault="00A268E2" w:rsidP="00517B4F">
      <w:pPr>
        <w:pStyle w:val="PlainText"/>
        <w:numPr>
          <w:ilvl w:val="1"/>
          <w:numId w:val="36"/>
        </w:numPr>
        <w:tabs>
          <w:tab w:val="clear" w:pos="1440"/>
          <w:tab w:val="num" w:pos="1080"/>
        </w:tabs>
        <w:ind w:left="1080"/>
        <w:rPr>
          <w:rFonts w:ascii="Arial" w:hAnsi="Arial"/>
          <w:sz w:val="20"/>
        </w:rPr>
      </w:pPr>
      <w:r>
        <w:rPr>
          <w:rFonts w:ascii="Arial" w:hAnsi="Arial"/>
          <w:sz w:val="20"/>
        </w:rPr>
        <w:t>M</w:t>
      </w:r>
      <w:r w:rsidR="00FF20EF" w:rsidRPr="00D71626">
        <w:rPr>
          <w:rFonts w:ascii="Arial" w:hAnsi="Arial"/>
          <w:sz w:val="20"/>
        </w:rPr>
        <w:t>ixed costs can be accurately separated into their fixed and variable components.</w:t>
      </w:r>
    </w:p>
    <w:p w:rsidR="00FF20EF" w:rsidRDefault="00A268E2" w:rsidP="00517B4F">
      <w:pPr>
        <w:pStyle w:val="PlainText"/>
        <w:numPr>
          <w:ilvl w:val="1"/>
          <w:numId w:val="36"/>
        </w:numPr>
        <w:tabs>
          <w:tab w:val="clear" w:pos="1440"/>
          <w:tab w:val="num" w:pos="1080"/>
        </w:tabs>
        <w:ind w:left="1080"/>
        <w:rPr>
          <w:rFonts w:ascii="Arial" w:hAnsi="Arial"/>
          <w:sz w:val="20"/>
        </w:rPr>
      </w:pPr>
      <w:r>
        <w:rPr>
          <w:rFonts w:ascii="Arial" w:hAnsi="Arial"/>
          <w:sz w:val="20"/>
        </w:rPr>
        <w:t>S</w:t>
      </w:r>
      <w:r w:rsidR="00FF20EF" w:rsidRPr="00D71626">
        <w:rPr>
          <w:rFonts w:ascii="Arial" w:hAnsi="Arial"/>
          <w:sz w:val="20"/>
        </w:rPr>
        <w:t>ales exceed production.</w:t>
      </w:r>
    </w:p>
    <w:p w:rsidR="00FF20EF" w:rsidRDefault="00A268E2" w:rsidP="00517B4F">
      <w:pPr>
        <w:pStyle w:val="PlainText"/>
        <w:numPr>
          <w:ilvl w:val="1"/>
          <w:numId w:val="36"/>
        </w:numPr>
        <w:tabs>
          <w:tab w:val="clear" w:pos="1440"/>
          <w:tab w:val="num" w:pos="1080"/>
        </w:tabs>
        <w:ind w:left="1080"/>
        <w:rPr>
          <w:rFonts w:ascii="Arial" w:hAnsi="Arial"/>
          <w:sz w:val="20"/>
        </w:rPr>
      </w:pPr>
      <w:r>
        <w:rPr>
          <w:rFonts w:ascii="Arial" w:hAnsi="Arial"/>
          <w:sz w:val="20"/>
        </w:rPr>
        <w:t>L</w:t>
      </w:r>
      <w:r w:rsidR="00FF20EF" w:rsidRPr="00D71626">
        <w:rPr>
          <w:rFonts w:ascii="Arial" w:hAnsi="Arial"/>
          <w:sz w:val="20"/>
        </w:rPr>
        <w:t>abor productivity and market conditions will not change.</w:t>
      </w:r>
    </w:p>
    <w:p w:rsidR="00517B4F" w:rsidRDefault="00517B4F" w:rsidP="00517B4F">
      <w:pPr>
        <w:pStyle w:val="PlainText"/>
        <w:ind w:left="720"/>
        <w:rPr>
          <w:rFonts w:ascii="Arial" w:hAnsi="Arial"/>
          <w:sz w:val="20"/>
        </w:rPr>
      </w:pPr>
    </w:p>
    <w:p w:rsidR="00517B4F" w:rsidRDefault="00517B4F" w:rsidP="00517B4F">
      <w:pPr>
        <w:pStyle w:val="PlainText"/>
        <w:numPr>
          <w:ilvl w:val="0"/>
          <w:numId w:val="36"/>
        </w:numPr>
        <w:rPr>
          <w:rFonts w:ascii="Arial" w:hAnsi="Arial"/>
          <w:sz w:val="20"/>
        </w:rPr>
      </w:pPr>
      <w:r>
        <w:rPr>
          <w:rFonts w:ascii="Arial" w:hAnsi="Arial"/>
          <w:sz w:val="20"/>
        </w:rPr>
        <w:t xml:space="preserve">(LO.6) Select the </w:t>
      </w:r>
      <w:r w:rsidRPr="006C5506">
        <w:rPr>
          <w:rFonts w:ascii="Arial" w:hAnsi="Arial"/>
          <w:i/>
          <w:sz w:val="20"/>
        </w:rPr>
        <w:t>incorrect</w:t>
      </w:r>
      <w:r>
        <w:rPr>
          <w:rFonts w:ascii="Arial" w:hAnsi="Arial"/>
          <w:sz w:val="20"/>
        </w:rPr>
        <w:t xml:space="preserve"> statement from the following.</w:t>
      </w:r>
    </w:p>
    <w:p w:rsidR="00517B4F" w:rsidRDefault="00517B4F" w:rsidP="00D42CA1">
      <w:pPr>
        <w:pStyle w:val="PlainText"/>
        <w:numPr>
          <w:ilvl w:val="1"/>
          <w:numId w:val="36"/>
        </w:numPr>
        <w:tabs>
          <w:tab w:val="clear" w:pos="1440"/>
          <w:tab w:val="num" w:pos="1080"/>
        </w:tabs>
        <w:ind w:left="1080"/>
        <w:rPr>
          <w:rFonts w:ascii="Arial" w:hAnsi="Arial"/>
          <w:sz w:val="20"/>
        </w:rPr>
      </w:pPr>
      <w:r>
        <w:rPr>
          <w:rFonts w:ascii="Arial" w:hAnsi="Arial"/>
          <w:sz w:val="20"/>
        </w:rPr>
        <w:t xml:space="preserve">If changes occur in selling price or cost, new computations must be made for </w:t>
      </w:r>
      <w:smartTag w:uri="urn:schemas-microsoft-com:office:smarttags" w:element="place">
        <w:smartTag w:uri="urn:schemas-microsoft-com:office:smarttags" w:element="City">
          <w:r>
            <w:rPr>
              <w:rFonts w:ascii="Arial" w:hAnsi="Arial"/>
              <w:sz w:val="20"/>
            </w:rPr>
            <w:t>brea</w:t>
          </w:r>
        </w:smartTag>
      </w:smartTag>
      <w:r>
        <w:rPr>
          <w:rFonts w:ascii="Arial" w:hAnsi="Arial"/>
          <w:sz w:val="20"/>
        </w:rPr>
        <w:t>k-even and CVP analysis.</w:t>
      </w:r>
    </w:p>
    <w:p w:rsidR="00517B4F" w:rsidRDefault="00517B4F" w:rsidP="00D42CA1">
      <w:pPr>
        <w:pStyle w:val="PlainText"/>
        <w:numPr>
          <w:ilvl w:val="1"/>
          <w:numId w:val="36"/>
        </w:numPr>
        <w:tabs>
          <w:tab w:val="clear" w:pos="1440"/>
          <w:tab w:val="num" w:pos="1080"/>
        </w:tabs>
        <w:ind w:left="1080"/>
        <w:rPr>
          <w:rFonts w:ascii="Arial" w:hAnsi="Arial"/>
          <w:sz w:val="20"/>
        </w:rPr>
      </w:pPr>
      <w:r>
        <w:rPr>
          <w:rFonts w:ascii="Arial" w:hAnsi="Arial"/>
          <w:sz w:val="20"/>
        </w:rPr>
        <w:t>In the long-term, fixed costs should be regarded as a long-term variable cost.</w:t>
      </w:r>
    </w:p>
    <w:p w:rsidR="00517B4F" w:rsidRDefault="00517B4F" w:rsidP="00D42CA1">
      <w:pPr>
        <w:pStyle w:val="PlainText"/>
        <w:numPr>
          <w:ilvl w:val="1"/>
          <w:numId w:val="36"/>
        </w:numPr>
        <w:tabs>
          <w:tab w:val="clear" w:pos="1440"/>
          <w:tab w:val="num" w:pos="1080"/>
        </w:tabs>
        <w:ind w:left="1080"/>
        <w:rPr>
          <w:rFonts w:ascii="Arial" w:hAnsi="Arial"/>
          <w:sz w:val="20"/>
        </w:rPr>
      </w:pPr>
      <w:r>
        <w:rPr>
          <w:rFonts w:ascii="Arial" w:hAnsi="Arial"/>
          <w:sz w:val="20"/>
        </w:rPr>
        <w:t>Fixed costs exist only in a short-term perspective.</w:t>
      </w:r>
    </w:p>
    <w:p w:rsidR="00517B4F" w:rsidRPr="00D71626" w:rsidRDefault="00AD0D60" w:rsidP="00D42CA1">
      <w:pPr>
        <w:pStyle w:val="PlainText"/>
        <w:numPr>
          <w:ilvl w:val="1"/>
          <w:numId w:val="36"/>
        </w:numPr>
        <w:tabs>
          <w:tab w:val="clear" w:pos="1440"/>
          <w:tab w:val="num" w:pos="1080"/>
        </w:tabs>
        <w:ind w:left="1080"/>
        <w:rPr>
          <w:rFonts w:ascii="Arial" w:hAnsi="Arial"/>
          <w:sz w:val="20"/>
        </w:rPr>
      </w:pPr>
      <w:r>
        <w:rPr>
          <w:rFonts w:ascii="Arial" w:hAnsi="Arial"/>
          <w:sz w:val="20"/>
        </w:rPr>
        <w:t xml:space="preserve">In the future, the only nonmonetary variable included in the </w:t>
      </w:r>
      <w:smartTag w:uri="urn:schemas-microsoft-com:office:smarttags" w:element="City">
        <w:smartTag w:uri="urn:schemas-microsoft-com:office:smarttags" w:element="place">
          <w:r>
            <w:rPr>
              <w:rFonts w:ascii="Arial" w:hAnsi="Arial"/>
              <w:sz w:val="20"/>
            </w:rPr>
            <w:t>brea</w:t>
          </w:r>
        </w:smartTag>
      </w:smartTag>
      <w:r>
        <w:rPr>
          <w:rFonts w:ascii="Arial" w:hAnsi="Arial"/>
          <w:sz w:val="20"/>
        </w:rPr>
        <w:t>k-even model will be sales volume.</w:t>
      </w:r>
    </w:p>
    <w:p w:rsidR="00FF20EF" w:rsidRPr="00BB67DD" w:rsidRDefault="00FF20EF" w:rsidP="0060229E">
      <w:pPr>
        <w:spacing w:line="240" w:lineRule="atLeast"/>
        <w:rPr>
          <w:rFonts w:ascii="Arial" w:hAnsi="Arial" w:cs="Arial"/>
        </w:rPr>
      </w:pPr>
    </w:p>
    <w:p w:rsidR="00236791" w:rsidRPr="00BB67DD" w:rsidRDefault="00236791" w:rsidP="00236791">
      <w:pPr>
        <w:pStyle w:val="PlainText"/>
        <w:spacing w:before="240"/>
        <w:jc w:val="center"/>
        <w:rPr>
          <w:rFonts w:ascii="Arial" w:hAnsi="Arial" w:cs="Arial"/>
          <w:b/>
          <w:sz w:val="20"/>
        </w:rPr>
      </w:pPr>
      <w:r w:rsidRPr="00BB67DD">
        <w:rPr>
          <w:rFonts w:ascii="Arial" w:hAnsi="Arial" w:cs="Arial"/>
          <w:sz w:val="20"/>
        </w:rPr>
        <w:br w:type="page"/>
      </w:r>
      <w:r w:rsidRPr="00BB67DD">
        <w:rPr>
          <w:rFonts w:ascii="Arial" w:hAnsi="Arial" w:cs="Arial"/>
          <w:b/>
          <w:sz w:val="20"/>
        </w:rPr>
        <w:lastRenderedPageBreak/>
        <w:t>Multiple Choice Solutions</w:t>
      </w:r>
    </w:p>
    <w:p w:rsidR="00844648" w:rsidRDefault="00844648" w:rsidP="00236791">
      <w:pPr>
        <w:pStyle w:val="PlainText"/>
        <w:numPr>
          <w:ilvl w:val="0"/>
          <w:numId w:val="24"/>
        </w:numPr>
        <w:spacing w:before="240"/>
        <w:ind w:hanging="720"/>
        <w:rPr>
          <w:rFonts w:ascii="Arial" w:hAnsi="Arial" w:cs="Arial"/>
          <w:sz w:val="20"/>
        </w:rPr>
      </w:pPr>
      <w:r>
        <w:rPr>
          <w:rFonts w:ascii="Arial" w:hAnsi="Arial" w:cs="Arial"/>
          <w:sz w:val="20"/>
        </w:rPr>
        <w:t>c</w:t>
      </w:r>
    </w:p>
    <w:p w:rsidR="00844648" w:rsidRDefault="00844648" w:rsidP="00236791">
      <w:pPr>
        <w:pStyle w:val="PlainText"/>
        <w:numPr>
          <w:ilvl w:val="0"/>
          <w:numId w:val="24"/>
        </w:numPr>
        <w:spacing w:before="240"/>
        <w:ind w:hanging="720"/>
        <w:rPr>
          <w:rFonts w:ascii="Arial" w:hAnsi="Arial" w:cs="Arial"/>
          <w:sz w:val="20"/>
        </w:rPr>
      </w:pPr>
      <w:r>
        <w:rPr>
          <w:rFonts w:ascii="Arial" w:hAnsi="Arial" w:cs="Arial"/>
          <w:sz w:val="20"/>
        </w:rPr>
        <w:t>d</w:t>
      </w:r>
    </w:p>
    <w:p w:rsidR="00844648" w:rsidRDefault="00844648" w:rsidP="00236791">
      <w:pPr>
        <w:pStyle w:val="PlainText"/>
        <w:numPr>
          <w:ilvl w:val="0"/>
          <w:numId w:val="24"/>
        </w:numPr>
        <w:spacing w:before="240"/>
        <w:ind w:hanging="720"/>
        <w:rPr>
          <w:rFonts w:ascii="Arial" w:hAnsi="Arial" w:cs="Arial"/>
          <w:sz w:val="20"/>
        </w:rPr>
      </w:pPr>
      <w:r>
        <w:rPr>
          <w:rFonts w:ascii="Arial" w:hAnsi="Arial" w:cs="Arial"/>
          <w:sz w:val="20"/>
        </w:rPr>
        <w:t xml:space="preserve">a </w:t>
      </w:r>
    </w:p>
    <w:p w:rsidR="00844648" w:rsidRDefault="00844648" w:rsidP="00844648">
      <w:pPr>
        <w:pStyle w:val="PlainText"/>
        <w:spacing w:before="240"/>
        <w:ind w:left="720"/>
        <w:rPr>
          <w:rFonts w:ascii="Arial" w:hAnsi="Arial" w:cs="Arial"/>
          <w:sz w:val="20"/>
        </w:rPr>
      </w:pPr>
      <w:r>
        <w:rPr>
          <w:rFonts w:ascii="Arial" w:hAnsi="Arial" w:cs="Arial"/>
          <w:sz w:val="20"/>
        </w:rPr>
        <w:t xml:space="preserve">TFC / ($7.50 - $2.25) = 20,000; 20,000 x $5.25 = </w:t>
      </w:r>
      <w:r w:rsidRPr="00844648">
        <w:rPr>
          <w:rFonts w:ascii="Arial" w:hAnsi="Arial" w:cs="Arial"/>
          <w:b/>
          <w:sz w:val="20"/>
          <w:u w:val="double"/>
        </w:rPr>
        <w:t>$105,000</w:t>
      </w:r>
      <w:r>
        <w:rPr>
          <w:rFonts w:ascii="Arial" w:hAnsi="Arial" w:cs="Arial"/>
          <w:sz w:val="20"/>
        </w:rPr>
        <w:t xml:space="preserve"> </w:t>
      </w:r>
    </w:p>
    <w:p w:rsidR="00F07B4C" w:rsidRDefault="00F07B4C" w:rsidP="00236791">
      <w:pPr>
        <w:pStyle w:val="PlainText"/>
        <w:numPr>
          <w:ilvl w:val="0"/>
          <w:numId w:val="24"/>
        </w:numPr>
        <w:spacing w:before="240"/>
        <w:ind w:hanging="720"/>
        <w:rPr>
          <w:rFonts w:ascii="Arial" w:hAnsi="Arial" w:cs="Arial"/>
          <w:sz w:val="20"/>
        </w:rPr>
      </w:pPr>
      <w:r>
        <w:rPr>
          <w:rFonts w:ascii="Arial" w:hAnsi="Arial" w:cs="Arial"/>
          <w:sz w:val="20"/>
        </w:rPr>
        <w:t>d</w:t>
      </w:r>
    </w:p>
    <w:p w:rsidR="00F07B4C" w:rsidRDefault="00F07B4C" w:rsidP="00F07B4C">
      <w:pPr>
        <w:pStyle w:val="PlainText"/>
        <w:spacing w:before="240"/>
        <w:ind w:left="720"/>
        <w:rPr>
          <w:rFonts w:ascii="Arial" w:hAnsi="Arial" w:cs="Arial"/>
          <w:sz w:val="20"/>
        </w:rPr>
      </w:pPr>
      <w:r>
        <w:rPr>
          <w:rFonts w:ascii="Arial" w:hAnsi="Arial" w:cs="Arial"/>
          <w:sz w:val="20"/>
        </w:rPr>
        <w:t xml:space="preserve">$7.50(x) - $105,000 (see #3) - $2.25(x) = $5,050; $5.25(x) = $110,040; X = </w:t>
      </w:r>
      <w:r w:rsidRPr="00F07B4C">
        <w:rPr>
          <w:rFonts w:ascii="Arial" w:hAnsi="Arial" w:cs="Arial"/>
          <w:b/>
          <w:sz w:val="20"/>
          <w:u w:val="double"/>
        </w:rPr>
        <w:t>20,960</w:t>
      </w:r>
      <w:r>
        <w:rPr>
          <w:rFonts w:ascii="Arial" w:hAnsi="Arial" w:cs="Arial"/>
          <w:sz w:val="20"/>
        </w:rPr>
        <w:t xml:space="preserve"> units</w:t>
      </w:r>
    </w:p>
    <w:p w:rsidR="00236791" w:rsidRDefault="00F07B4C" w:rsidP="00236791">
      <w:pPr>
        <w:pStyle w:val="PlainText"/>
        <w:numPr>
          <w:ilvl w:val="0"/>
          <w:numId w:val="24"/>
        </w:numPr>
        <w:spacing w:before="240"/>
        <w:ind w:hanging="720"/>
        <w:rPr>
          <w:rFonts w:ascii="Arial" w:hAnsi="Arial" w:cs="Arial"/>
          <w:sz w:val="20"/>
        </w:rPr>
      </w:pPr>
      <w:r>
        <w:rPr>
          <w:rFonts w:ascii="Arial" w:hAnsi="Arial" w:cs="Arial"/>
          <w:sz w:val="20"/>
        </w:rPr>
        <w:t>a</w:t>
      </w:r>
      <w:r w:rsidR="00236791" w:rsidRPr="00BB67DD">
        <w:rPr>
          <w:rFonts w:ascii="Arial" w:hAnsi="Arial" w:cs="Arial"/>
          <w:sz w:val="20"/>
        </w:rPr>
        <w:t xml:space="preserve"> (CMA </w:t>
      </w:r>
      <w:r w:rsidR="00A8184B">
        <w:rPr>
          <w:rFonts w:ascii="Arial" w:hAnsi="Arial" w:cs="Arial"/>
          <w:sz w:val="20"/>
        </w:rPr>
        <w:t>Adapted</w:t>
      </w:r>
      <w:r w:rsidR="00236791" w:rsidRPr="00BB67DD">
        <w:rPr>
          <w:rFonts w:ascii="Arial" w:hAnsi="Arial" w:cs="Arial"/>
          <w:sz w:val="20"/>
        </w:rPr>
        <w:t>)</w:t>
      </w:r>
    </w:p>
    <w:p w:rsidR="00D22BA3" w:rsidRPr="00BB67DD" w:rsidRDefault="00D22BA3" w:rsidP="00D22BA3">
      <w:pPr>
        <w:pStyle w:val="PlainText"/>
        <w:spacing w:before="240"/>
        <w:ind w:left="720"/>
        <w:rPr>
          <w:rFonts w:ascii="Arial" w:hAnsi="Arial" w:cs="Arial"/>
          <w:sz w:val="20"/>
        </w:rPr>
      </w:pPr>
      <w:r>
        <w:rPr>
          <w:rFonts w:ascii="Arial" w:hAnsi="Arial" w:cs="Arial"/>
          <w:sz w:val="20"/>
        </w:rPr>
        <w:t xml:space="preserve">$6,600,000 / ($200 / $800) = </w:t>
      </w:r>
      <w:r w:rsidRPr="002902D0">
        <w:rPr>
          <w:rFonts w:ascii="Arial" w:hAnsi="Arial" w:cs="Arial"/>
          <w:b/>
          <w:sz w:val="20"/>
          <w:u w:val="double"/>
        </w:rPr>
        <w:t>$26</w:t>
      </w:r>
      <w:r w:rsidR="002902D0">
        <w:rPr>
          <w:rFonts w:ascii="Arial" w:hAnsi="Arial" w:cs="Arial"/>
          <w:b/>
          <w:sz w:val="20"/>
          <w:u w:val="double"/>
        </w:rPr>
        <w:t>,</w:t>
      </w:r>
      <w:r w:rsidRPr="002902D0">
        <w:rPr>
          <w:rFonts w:ascii="Arial" w:hAnsi="Arial" w:cs="Arial"/>
          <w:b/>
          <w:sz w:val="20"/>
          <w:u w:val="double"/>
        </w:rPr>
        <w:t>4</w:t>
      </w:r>
      <w:r w:rsidR="002902D0">
        <w:rPr>
          <w:rFonts w:ascii="Arial" w:hAnsi="Arial" w:cs="Arial"/>
          <w:b/>
          <w:sz w:val="20"/>
          <w:u w:val="double"/>
        </w:rPr>
        <w:t>0</w:t>
      </w:r>
      <w:r w:rsidRPr="002902D0">
        <w:rPr>
          <w:rFonts w:ascii="Arial" w:hAnsi="Arial" w:cs="Arial"/>
          <w:b/>
          <w:sz w:val="20"/>
          <w:u w:val="double"/>
        </w:rPr>
        <w:t>0</w:t>
      </w:r>
      <w:r w:rsidR="002902D0" w:rsidRPr="002902D0">
        <w:rPr>
          <w:rFonts w:ascii="Arial" w:hAnsi="Arial" w:cs="Arial"/>
          <w:b/>
          <w:sz w:val="20"/>
          <w:u w:val="double"/>
        </w:rPr>
        <w:t>,000</w:t>
      </w:r>
    </w:p>
    <w:p w:rsidR="002902D0" w:rsidRPr="00C10A90" w:rsidRDefault="002902D0" w:rsidP="00C10A90">
      <w:pPr>
        <w:pStyle w:val="PlainText"/>
        <w:numPr>
          <w:ilvl w:val="0"/>
          <w:numId w:val="24"/>
        </w:numPr>
        <w:spacing w:before="240"/>
        <w:ind w:hanging="720"/>
        <w:rPr>
          <w:rFonts w:ascii="Arial" w:hAnsi="Arial" w:cs="Arial"/>
          <w:sz w:val="20"/>
        </w:rPr>
      </w:pPr>
      <w:r>
        <w:rPr>
          <w:rFonts w:ascii="Arial" w:hAnsi="Arial" w:cs="Arial"/>
          <w:sz w:val="20"/>
        </w:rPr>
        <w:t>c (CMA Adapted)</w:t>
      </w:r>
      <w:r w:rsidR="00C10A90">
        <w:rPr>
          <w:rFonts w:ascii="Arial" w:hAnsi="Arial" w:cs="Arial"/>
          <w:sz w:val="20"/>
        </w:rPr>
        <w:br/>
      </w:r>
      <w:r w:rsidR="00C10A90">
        <w:rPr>
          <w:rFonts w:ascii="Arial" w:hAnsi="Arial" w:cs="Arial"/>
          <w:sz w:val="20"/>
        </w:rPr>
        <w:tab/>
      </w:r>
      <w:r w:rsidR="00C10A90">
        <w:rPr>
          <w:rFonts w:ascii="Arial" w:hAnsi="Arial" w:cs="Arial"/>
          <w:sz w:val="20"/>
        </w:rPr>
        <w:tab/>
      </w:r>
      <w:r w:rsidR="00C10A90">
        <w:rPr>
          <w:rFonts w:ascii="Arial" w:hAnsi="Arial" w:cs="Arial"/>
          <w:sz w:val="20"/>
        </w:rPr>
        <w:tab/>
      </w:r>
      <w:r w:rsidR="00C10A90">
        <w:rPr>
          <w:rFonts w:ascii="Arial" w:hAnsi="Arial" w:cs="Arial"/>
          <w:sz w:val="20"/>
        </w:rPr>
        <w:tab/>
      </w:r>
      <w:r w:rsidR="00C10A90">
        <w:rPr>
          <w:rFonts w:ascii="Arial" w:hAnsi="Arial" w:cs="Arial"/>
          <w:sz w:val="20"/>
        </w:rPr>
        <w:tab/>
      </w:r>
      <w:r w:rsidRPr="00BB67DD">
        <w:rPr>
          <w:rFonts w:ascii="Arial" w:hAnsi="Arial" w:cs="Arial"/>
          <w:sz w:val="20"/>
        </w:rPr>
        <w:tab/>
      </w:r>
      <w:r w:rsidRPr="00BB67DD">
        <w:rPr>
          <w:rFonts w:ascii="Arial" w:hAnsi="Arial" w:cs="Arial"/>
          <w:sz w:val="20"/>
        </w:rPr>
        <w:tab/>
      </w:r>
      <w:r w:rsidR="00C10A90">
        <w:rPr>
          <w:rFonts w:ascii="Arial" w:hAnsi="Arial" w:cs="Arial"/>
          <w:sz w:val="20"/>
        </w:rPr>
        <w:tab/>
      </w:r>
      <w:r w:rsidRPr="00BB67DD">
        <w:rPr>
          <w:rFonts w:ascii="Arial" w:hAnsi="Arial" w:cs="Arial"/>
          <w:sz w:val="20"/>
          <w:u w:val="single"/>
        </w:rPr>
        <w:t>Coming Yea</w:t>
      </w:r>
      <w:r w:rsidR="00C10A90">
        <w:rPr>
          <w:rFonts w:ascii="Arial" w:hAnsi="Arial" w:cs="Arial"/>
          <w:sz w:val="20"/>
          <w:u w:val="single"/>
        </w:rPr>
        <w:t>r</w:t>
      </w:r>
      <w:r w:rsidRPr="00BB67DD">
        <w:rPr>
          <w:rFonts w:ascii="Arial" w:hAnsi="Arial" w:cs="Arial"/>
          <w:sz w:val="20"/>
          <w:u w:val="single"/>
        </w:rPr>
        <w:t xml:space="preserve">  </w:t>
      </w:r>
    </w:p>
    <w:p w:rsidR="002902D0" w:rsidRPr="00BB67DD" w:rsidRDefault="002902D0" w:rsidP="002902D0">
      <w:pPr>
        <w:pStyle w:val="PlainText"/>
        <w:tabs>
          <w:tab w:val="left" w:pos="1800"/>
          <w:tab w:val="center" w:pos="5400"/>
          <w:tab w:val="center" w:pos="7200"/>
        </w:tabs>
        <w:rPr>
          <w:rFonts w:ascii="Arial" w:hAnsi="Arial" w:cs="Arial"/>
          <w:sz w:val="20"/>
        </w:rPr>
      </w:pPr>
      <w:r w:rsidRPr="00BB67DD">
        <w:rPr>
          <w:rFonts w:ascii="Arial" w:hAnsi="Arial" w:cs="Arial"/>
          <w:sz w:val="20"/>
        </w:rPr>
        <w:tab/>
        <w:t>Units sold</w:t>
      </w: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 xml:space="preserve"> </w:t>
      </w:r>
      <w:r w:rsidRPr="00BB67DD">
        <w:rPr>
          <w:rFonts w:ascii="Arial" w:hAnsi="Arial" w:cs="Arial"/>
          <w:b/>
          <w:sz w:val="20"/>
          <w:u w:val="single"/>
        </w:rPr>
        <w:t xml:space="preserve">   19,250    </w:t>
      </w:r>
    </w:p>
    <w:p w:rsidR="002902D0" w:rsidRPr="00BB67DD" w:rsidRDefault="002902D0" w:rsidP="002902D0">
      <w:pPr>
        <w:pStyle w:val="PlainText"/>
        <w:tabs>
          <w:tab w:val="left" w:pos="1800"/>
          <w:tab w:val="center" w:pos="5400"/>
          <w:tab w:val="center" w:pos="7200"/>
        </w:tabs>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 xml:space="preserve">  Unit  </w:t>
      </w:r>
      <w:r w:rsidRPr="00BB67DD">
        <w:rPr>
          <w:rFonts w:ascii="Arial" w:hAnsi="Arial" w:cs="Arial"/>
          <w:sz w:val="20"/>
        </w:rPr>
        <w:tab/>
      </w:r>
      <w:r w:rsidRPr="00BB67DD">
        <w:rPr>
          <w:rFonts w:ascii="Arial" w:hAnsi="Arial" w:cs="Arial"/>
          <w:sz w:val="20"/>
          <w:u w:val="single"/>
        </w:rPr>
        <w:t>Breakeven</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t>100.00%</w:t>
      </w:r>
      <w:r w:rsidRPr="00BB67DD">
        <w:rPr>
          <w:rFonts w:ascii="Arial" w:hAnsi="Arial" w:cs="Arial"/>
          <w:sz w:val="20"/>
        </w:rPr>
        <w:tab/>
        <w:t>Sales</w:t>
      </w:r>
      <w:r w:rsidRPr="00BB67DD">
        <w:rPr>
          <w:rFonts w:ascii="Arial" w:hAnsi="Arial" w:cs="Arial"/>
          <w:sz w:val="20"/>
        </w:rPr>
        <w:tab/>
        <w:t>$ 9.00</w:t>
      </w:r>
      <w:r w:rsidRPr="00BB67DD">
        <w:rPr>
          <w:rFonts w:ascii="Arial" w:hAnsi="Arial" w:cs="Arial"/>
          <w:sz w:val="20"/>
        </w:rPr>
        <w:tab/>
        <w:t>$</w:t>
      </w:r>
      <w:r w:rsidRPr="00BB67DD">
        <w:rPr>
          <w:rFonts w:ascii="Arial" w:hAnsi="Arial" w:cs="Arial"/>
          <w:sz w:val="20"/>
        </w:rPr>
        <w:tab/>
        <w:t>173,250</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t>33.33%</w:t>
      </w:r>
      <w:r w:rsidRPr="00BB67DD">
        <w:rPr>
          <w:rFonts w:ascii="Arial" w:hAnsi="Arial" w:cs="Arial"/>
          <w:sz w:val="20"/>
        </w:rPr>
        <w:tab/>
        <w:t>Variable costs</w:t>
      </w:r>
      <w:r w:rsidRPr="00BB67DD">
        <w:rPr>
          <w:rFonts w:ascii="Arial" w:hAnsi="Arial" w:cs="Arial"/>
          <w:sz w:val="20"/>
        </w:rPr>
        <w:tab/>
      </w:r>
      <w:r w:rsidRPr="00BB67DD">
        <w:rPr>
          <w:rFonts w:ascii="Arial" w:hAnsi="Arial" w:cs="Arial"/>
          <w:sz w:val="20"/>
          <w:u w:val="single"/>
        </w:rPr>
        <w:t xml:space="preserve">  (3.00</w:t>
      </w:r>
      <w:r w:rsidRPr="00BB67DD">
        <w:rPr>
          <w:rFonts w:ascii="Arial" w:hAnsi="Arial" w:cs="Arial"/>
          <w:sz w:val="20"/>
        </w:rPr>
        <w:t>)</w:t>
      </w:r>
      <w:r w:rsidRPr="00BB67DD">
        <w:rPr>
          <w:rFonts w:ascii="Arial" w:hAnsi="Arial" w:cs="Arial"/>
          <w:sz w:val="20"/>
        </w:rPr>
        <w:tab/>
      </w:r>
      <w:r w:rsidRPr="00BB67DD">
        <w:rPr>
          <w:rFonts w:ascii="Arial" w:hAnsi="Arial" w:cs="Arial"/>
          <w:sz w:val="20"/>
          <w:u w:val="single"/>
        </w:rPr>
        <w:tab/>
        <w:t>(57,750</w:t>
      </w:r>
      <w:r w:rsidRPr="00BB67DD">
        <w:rPr>
          <w:rFonts w:ascii="Arial" w:hAnsi="Arial" w:cs="Arial"/>
          <w:sz w:val="20"/>
        </w:rPr>
        <w:t>)</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t>67.67%</w:t>
      </w:r>
      <w:r w:rsidRPr="00BB67DD">
        <w:rPr>
          <w:rFonts w:ascii="Arial" w:hAnsi="Arial" w:cs="Arial"/>
          <w:sz w:val="20"/>
        </w:rPr>
        <w:tab/>
        <w:t>Contribution margin</w:t>
      </w:r>
      <w:r w:rsidRPr="00BB67DD">
        <w:rPr>
          <w:rFonts w:ascii="Arial" w:hAnsi="Arial" w:cs="Arial"/>
          <w:sz w:val="20"/>
        </w:rPr>
        <w:tab/>
      </w:r>
      <w:r w:rsidRPr="00BB67DD">
        <w:rPr>
          <w:rFonts w:ascii="Arial" w:hAnsi="Arial" w:cs="Arial"/>
          <w:sz w:val="20"/>
          <w:u w:val="double"/>
        </w:rPr>
        <w:t>$ 6.00</w:t>
      </w:r>
      <w:r w:rsidRPr="00BB67DD">
        <w:rPr>
          <w:rFonts w:ascii="Arial" w:hAnsi="Arial" w:cs="Arial"/>
          <w:sz w:val="20"/>
        </w:rPr>
        <w:tab/>
        <w:t>$</w:t>
      </w:r>
      <w:r w:rsidRPr="00BB67DD">
        <w:rPr>
          <w:rFonts w:ascii="Arial" w:hAnsi="Arial" w:cs="Arial"/>
          <w:sz w:val="20"/>
        </w:rPr>
        <w:tab/>
        <w:t>115,500</w:t>
      </w:r>
    </w:p>
    <w:p w:rsidR="002902D0" w:rsidRPr="00BB67DD" w:rsidRDefault="002902D0" w:rsidP="002902D0">
      <w:pPr>
        <w:pStyle w:val="PlainText"/>
        <w:tabs>
          <w:tab w:val="left" w:pos="1800"/>
          <w:tab w:val="decimal" w:pos="5400"/>
          <w:tab w:val="left" w:pos="6660"/>
          <w:tab w:val="decimal" w:pos="7650"/>
        </w:tabs>
        <w:rPr>
          <w:rFonts w:ascii="Arial" w:hAnsi="Arial" w:cs="Arial"/>
          <w:sz w:val="20"/>
        </w:rPr>
      </w:pPr>
      <w:r w:rsidRPr="00BB67DD">
        <w:rPr>
          <w:rFonts w:ascii="Arial" w:hAnsi="Arial" w:cs="Arial"/>
          <w:sz w:val="20"/>
        </w:rPr>
        <w:tab/>
        <w:t>Fixed costs</w:t>
      </w: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ab/>
        <w:t>(115,500</w:t>
      </w:r>
      <w:r w:rsidRPr="00BB67DD">
        <w:rPr>
          <w:rFonts w:ascii="Arial" w:hAnsi="Arial" w:cs="Arial"/>
          <w:sz w:val="20"/>
        </w:rPr>
        <w:t>)</w:t>
      </w:r>
    </w:p>
    <w:p w:rsidR="002902D0" w:rsidRPr="00BB67DD" w:rsidRDefault="002902D0" w:rsidP="002902D0">
      <w:pPr>
        <w:pStyle w:val="PlainText"/>
        <w:tabs>
          <w:tab w:val="left" w:pos="1800"/>
          <w:tab w:val="decimal" w:pos="5400"/>
          <w:tab w:val="left" w:pos="6660"/>
          <w:tab w:val="decimal" w:pos="7650"/>
        </w:tabs>
        <w:rPr>
          <w:rFonts w:ascii="Arial" w:hAnsi="Arial" w:cs="Arial"/>
          <w:sz w:val="20"/>
        </w:rPr>
      </w:pPr>
      <w:r w:rsidRPr="00BB67DD">
        <w:rPr>
          <w:rFonts w:ascii="Arial" w:hAnsi="Arial" w:cs="Arial"/>
          <w:sz w:val="20"/>
        </w:rPr>
        <w:tab/>
        <w:t>Operating income</w:t>
      </w:r>
      <w:r w:rsidRPr="00BB67DD">
        <w:rPr>
          <w:rFonts w:ascii="Arial" w:hAnsi="Arial" w:cs="Arial"/>
          <w:sz w:val="20"/>
        </w:rPr>
        <w:tab/>
      </w:r>
      <w:r w:rsidRPr="00BB67DD">
        <w:rPr>
          <w:rFonts w:ascii="Arial" w:hAnsi="Arial" w:cs="Arial"/>
          <w:sz w:val="20"/>
        </w:rPr>
        <w:tab/>
        <w:t>$</w:t>
      </w:r>
      <w:r w:rsidRPr="00BB67DD">
        <w:rPr>
          <w:rFonts w:ascii="Arial" w:hAnsi="Arial" w:cs="Arial"/>
          <w:sz w:val="20"/>
        </w:rPr>
        <w:tab/>
        <w:t>-0-</w:t>
      </w:r>
    </w:p>
    <w:p w:rsidR="002902D0" w:rsidRPr="00BB67DD" w:rsidRDefault="002902D0" w:rsidP="002902D0">
      <w:pPr>
        <w:pStyle w:val="PlainText"/>
        <w:tabs>
          <w:tab w:val="left" w:pos="1800"/>
          <w:tab w:val="decimal" w:pos="5400"/>
          <w:tab w:val="left" w:pos="6660"/>
          <w:tab w:val="decimal" w:pos="7650"/>
        </w:tabs>
        <w:rPr>
          <w:rFonts w:ascii="Arial" w:hAnsi="Arial" w:cs="Arial"/>
          <w:sz w:val="20"/>
        </w:rPr>
      </w:pPr>
      <w:r w:rsidRPr="00BB67DD">
        <w:rPr>
          <w:rFonts w:ascii="Arial" w:hAnsi="Arial" w:cs="Arial"/>
          <w:sz w:val="20"/>
        </w:rPr>
        <w:tab/>
        <w:t>Income tax expense</w:t>
      </w: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ab/>
        <w:t>-0</w:t>
      </w:r>
      <w:r w:rsidRPr="00BB67DD">
        <w:rPr>
          <w:rFonts w:ascii="Arial" w:hAnsi="Arial" w:cs="Arial"/>
          <w:sz w:val="20"/>
        </w:rPr>
        <w:t>-</w:t>
      </w:r>
    </w:p>
    <w:p w:rsidR="002902D0" w:rsidRDefault="002902D0" w:rsidP="002902D0">
      <w:pPr>
        <w:pStyle w:val="PlainText"/>
        <w:tabs>
          <w:tab w:val="left" w:pos="1800"/>
          <w:tab w:val="decimal" w:pos="5400"/>
          <w:tab w:val="left" w:pos="6660"/>
          <w:tab w:val="decimal" w:pos="7650"/>
        </w:tabs>
        <w:rPr>
          <w:rFonts w:ascii="Arial" w:hAnsi="Arial" w:cs="Arial"/>
          <w:sz w:val="20"/>
        </w:rPr>
      </w:pPr>
      <w:r w:rsidRPr="00BB67DD">
        <w:rPr>
          <w:rFonts w:ascii="Arial" w:hAnsi="Arial" w:cs="Arial"/>
          <w:sz w:val="20"/>
        </w:rPr>
        <w:tab/>
        <w:t>Net income</w:t>
      </w:r>
      <w:r w:rsidRPr="00BB67DD">
        <w:rPr>
          <w:rFonts w:ascii="Arial" w:hAnsi="Arial" w:cs="Arial"/>
          <w:sz w:val="20"/>
        </w:rPr>
        <w:tab/>
      </w:r>
      <w:r w:rsidRPr="00BB67DD">
        <w:rPr>
          <w:rFonts w:ascii="Arial" w:hAnsi="Arial" w:cs="Arial"/>
          <w:sz w:val="20"/>
        </w:rPr>
        <w:tab/>
      </w:r>
      <w:r w:rsidRPr="00BB67DD">
        <w:rPr>
          <w:rFonts w:ascii="Arial" w:hAnsi="Arial" w:cs="Arial"/>
          <w:sz w:val="20"/>
          <w:u w:val="double"/>
        </w:rPr>
        <w:t>$</w:t>
      </w:r>
      <w:r w:rsidRPr="00BB67DD">
        <w:rPr>
          <w:rFonts w:ascii="Arial" w:hAnsi="Arial" w:cs="Arial"/>
          <w:sz w:val="20"/>
          <w:u w:val="double"/>
        </w:rPr>
        <w:tab/>
        <w:t>-0</w:t>
      </w:r>
      <w:r w:rsidRPr="00BB67DD">
        <w:rPr>
          <w:rFonts w:ascii="Arial" w:hAnsi="Arial" w:cs="Arial"/>
          <w:sz w:val="20"/>
        </w:rPr>
        <w:t>-</w:t>
      </w:r>
    </w:p>
    <w:p w:rsidR="00236791" w:rsidRDefault="002902D0" w:rsidP="00236791">
      <w:pPr>
        <w:pStyle w:val="PlainText"/>
        <w:numPr>
          <w:ilvl w:val="0"/>
          <w:numId w:val="24"/>
        </w:numPr>
        <w:spacing w:before="240"/>
        <w:ind w:hanging="720"/>
        <w:rPr>
          <w:rFonts w:ascii="Arial" w:hAnsi="Arial" w:cs="Arial"/>
          <w:sz w:val="20"/>
        </w:rPr>
      </w:pPr>
      <w:r>
        <w:rPr>
          <w:rFonts w:ascii="Arial" w:hAnsi="Arial" w:cs="Arial"/>
          <w:sz w:val="20"/>
        </w:rPr>
        <w:t>a</w:t>
      </w:r>
      <w:r w:rsidR="00236791" w:rsidRPr="00BB67DD">
        <w:rPr>
          <w:rFonts w:ascii="Arial" w:hAnsi="Arial" w:cs="Arial"/>
          <w:sz w:val="20"/>
        </w:rPr>
        <w:t xml:space="preserve"> (CMA </w:t>
      </w:r>
      <w:r w:rsidR="00A8184B">
        <w:rPr>
          <w:rFonts w:ascii="Arial" w:hAnsi="Arial" w:cs="Arial"/>
          <w:sz w:val="20"/>
        </w:rPr>
        <w:t>Adapted</w:t>
      </w:r>
      <w:r w:rsidR="00A8184B" w:rsidRPr="00BB67DD">
        <w:rPr>
          <w:rFonts w:ascii="Arial" w:hAnsi="Arial" w:cs="Arial"/>
          <w:sz w:val="20"/>
        </w:rPr>
        <w:t>)</w:t>
      </w:r>
    </w:p>
    <w:p w:rsidR="002902D0" w:rsidRPr="00C10A90" w:rsidRDefault="002902D0" w:rsidP="00C10A90">
      <w:pPr>
        <w:pStyle w:val="PlainText"/>
        <w:numPr>
          <w:ilvl w:val="0"/>
          <w:numId w:val="24"/>
        </w:numPr>
        <w:spacing w:before="240"/>
        <w:ind w:hanging="720"/>
        <w:rPr>
          <w:rFonts w:ascii="Arial" w:hAnsi="Arial" w:cs="Arial"/>
          <w:sz w:val="20"/>
        </w:rPr>
      </w:pPr>
      <w:r>
        <w:rPr>
          <w:rFonts w:ascii="Arial" w:hAnsi="Arial" w:cs="Arial"/>
          <w:sz w:val="20"/>
        </w:rPr>
        <w:t>b (CMA Adapted)</w:t>
      </w:r>
      <w:r w:rsidR="00C10A90">
        <w:rPr>
          <w:rFonts w:ascii="Arial" w:hAnsi="Arial" w:cs="Arial"/>
          <w:sz w:val="20"/>
        </w:rPr>
        <w:br/>
      </w:r>
      <w:r w:rsidR="00C10A90">
        <w:rPr>
          <w:rFonts w:ascii="Arial" w:hAnsi="Arial" w:cs="Arial"/>
          <w:sz w:val="20"/>
        </w:rPr>
        <w:tab/>
      </w:r>
      <w:r w:rsidR="00C10A90">
        <w:rPr>
          <w:rFonts w:ascii="Arial" w:hAnsi="Arial" w:cs="Arial"/>
          <w:sz w:val="20"/>
        </w:rPr>
        <w:tab/>
      </w:r>
      <w:r w:rsidR="00C10A90">
        <w:rPr>
          <w:rFonts w:ascii="Arial" w:hAnsi="Arial" w:cs="Arial"/>
          <w:sz w:val="20"/>
        </w:rPr>
        <w:tab/>
      </w:r>
      <w:r w:rsidR="00C10A90">
        <w:rPr>
          <w:rFonts w:ascii="Arial" w:hAnsi="Arial" w:cs="Arial"/>
          <w:sz w:val="20"/>
        </w:rPr>
        <w:tab/>
      </w:r>
      <w:r w:rsidR="00C10A90">
        <w:rPr>
          <w:rFonts w:ascii="Arial" w:hAnsi="Arial" w:cs="Arial"/>
          <w:sz w:val="20"/>
        </w:rPr>
        <w:tab/>
      </w:r>
      <w:r w:rsidRPr="00BB67DD">
        <w:rPr>
          <w:rFonts w:ascii="Arial" w:hAnsi="Arial" w:cs="Arial"/>
          <w:sz w:val="20"/>
        </w:rPr>
        <w:tab/>
      </w:r>
      <w:r w:rsidRPr="00BB67DD">
        <w:rPr>
          <w:rFonts w:ascii="Arial" w:hAnsi="Arial" w:cs="Arial"/>
          <w:sz w:val="20"/>
        </w:rPr>
        <w:tab/>
      </w:r>
      <w:r w:rsidR="00C10A90">
        <w:rPr>
          <w:rFonts w:ascii="Arial" w:hAnsi="Arial" w:cs="Arial"/>
          <w:sz w:val="20"/>
        </w:rPr>
        <w:tab/>
      </w:r>
      <w:r w:rsidRPr="00BB67DD">
        <w:rPr>
          <w:rFonts w:ascii="Arial" w:hAnsi="Arial" w:cs="Arial"/>
          <w:sz w:val="20"/>
          <w:u w:val="single"/>
        </w:rPr>
        <w:t>Coming Year  </w:t>
      </w:r>
    </w:p>
    <w:p w:rsidR="002902D0" w:rsidRPr="00BB67DD" w:rsidRDefault="002902D0" w:rsidP="002902D0">
      <w:pPr>
        <w:pStyle w:val="PlainText"/>
        <w:tabs>
          <w:tab w:val="left" w:pos="1800"/>
          <w:tab w:val="center" w:pos="5400"/>
          <w:tab w:val="center" w:pos="7200"/>
        </w:tabs>
        <w:rPr>
          <w:rFonts w:ascii="Arial" w:hAnsi="Arial" w:cs="Arial"/>
          <w:sz w:val="20"/>
        </w:rPr>
      </w:pPr>
      <w:r w:rsidRPr="00BB67DD">
        <w:rPr>
          <w:rFonts w:ascii="Arial" w:hAnsi="Arial" w:cs="Arial"/>
          <w:sz w:val="20"/>
        </w:rPr>
        <w:tab/>
        <w:t>Units sold</w:t>
      </w: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 xml:space="preserve"> </w:t>
      </w:r>
      <w:r w:rsidRPr="00BB67DD">
        <w:rPr>
          <w:rFonts w:ascii="Arial" w:hAnsi="Arial" w:cs="Arial"/>
          <w:b/>
          <w:sz w:val="20"/>
          <w:u w:val="single"/>
        </w:rPr>
        <w:t xml:space="preserve">   </w:t>
      </w:r>
      <w:r w:rsidRPr="00BB67DD">
        <w:rPr>
          <w:rFonts w:ascii="Arial" w:hAnsi="Arial" w:cs="Arial"/>
          <w:sz w:val="20"/>
          <w:u w:val="single"/>
        </w:rPr>
        <w:t>2</w:t>
      </w:r>
      <w:r w:rsidR="009F307D">
        <w:rPr>
          <w:rFonts w:ascii="Arial" w:hAnsi="Arial" w:cs="Arial"/>
          <w:sz w:val="20"/>
          <w:u w:val="single"/>
        </w:rPr>
        <w:t>6</w:t>
      </w:r>
      <w:r w:rsidRPr="00BB67DD">
        <w:rPr>
          <w:rFonts w:ascii="Arial" w:hAnsi="Arial" w:cs="Arial"/>
          <w:sz w:val="20"/>
          <w:u w:val="single"/>
        </w:rPr>
        <w:t>,</w:t>
      </w:r>
      <w:r w:rsidR="009F307D">
        <w:rPr>
          <w:rFonts w:ascii="Arial" w:hAnsi="Arial" w:cs="Arial"/>
          <w:sz w:val="20"/>
          <w:u w:val="single"/>
        </w:rPr>
        <w:t>2</w:t>
      </w:r>
      <w:r w:rsidRPr="00BB67DD">
        <w:rPr>
          <w:rFonts w:ascii="Arial" w:hAnsi="Arial" w:cs="Arial"/>
          <w:sz w:val="20"/>
          <w:u w:val="single"/>
        </w:rPr>
        <w:t>50</w:t>
      </w:r>
      <w:r w:rsidRPr="00BB67DD">
        <w:rPr>
          <w:rFonts w:ascii="Arial" w:hAnsi="Arial" w:cs="Arial"/>
          <w:b/>
          <w:sz w:val="20"/>
          <w:u w:val="single"/>
        </w:rPr>
        <w:t xml:space="preserve">    </w:t>
      </w:r>
    </w:p>
    <w:p w:rsidR="002902D0" w:rsidRPr="00BB67DD" w:rsidRDefault="002902D0" w:rsidP="002902D0">
      <w:pPr>
        <w:pStyle w:val="PlainText"/>
        <w:tabs>
          <w:tab w:val="left" w:pos="1800"/>
          <w:tab w:val="center" w:pos="5400"/>
          <w:tab w:val="center" w:pos="7200"/>
        </w:tabs>
        <w:rPr>
          <w:rFonts w:ascii="Arial" w:hAnsi="Arial" w:cs="Arial"/>
          <w:sz w:val="20"/>
        </w:rPr>
      </w:pP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 xml:space="preserve">  Unit  </w:t>
      </w:r>
      <w:r w:rsidRPr="00BB67DD">
        <w:rPr>
          <w:rFonts w:ascii="Arial" w:hAnsi="Arial" w:cs="Arial"/>
          <w:sz w:val="20"/>
        </w:rPr>
        <w:tab/>
      </w:r>
      <w:r w:rsidRPr="00BB67DD">
        <w:rPr>
          <w:rFonts w:ascii="Arial" w:hAnsi="Arial" w:cs="Arial"/>
          <w:sz w:val="20"/>
          <w:u w:val="single"/>
        </w:rPr>
        <w:t xml:space="preserve"> Projected </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t>100.00%</w:t>
      </w:r>
      <w:r w:rsidRPr="00BB67DD">
        <w:rPr>
          <w:rFonts w:ascii="Arial" w:hAnsi="Arial" w:cs="Arial"/>
          <w:sz w:val="20"/>
        </w:rPr>
        <w:tab/>
        <w:t>Sales</w:t>
      </w:r>
      <w:r w:rsidRPr="00BB67DD">
        <w:rPr>
          <w:rFonts w:ascii="Arial" w:hAnsi="Arial" w:cs="Arial"/>
          <w:sz w:val="20"/>
        </w:rPr>
        <w:tab/>
        <w:t>$ 9.00</w:t>
      </w:r>
      <w:r w:rsidRPr="00BB67DD">
        <w:rPr>
          <w:rFonts w:ascii="Arial" w:hAnsi="Arial" w:cs="Arial"/>
          <w:sz w:val="20"/>
        </w:rPr>
        <w:tab/>
      </w:r>
      <w:r w:rsidRPr="00BB67DD">
        <w:rPr>
          <w:rFonts w:ascii="Arial" w:hAnsi="Arial" w:cs="Arial"/>
          <w:b/>
          <w:sz w:val="20"/>
        </w:rPr>
        <w:t>$</w:t>
      </w:r>
      <w:r w:rsidRPr="00BB67DD">
        <w:rPr>
          <w:rFonts w:ascii="Arial" w:hAnsi="Arial" w:cs="Arial"/>
          <w:b/>
          <w:sz w:val="20"/>
        </w:rPr>
        <w:tab/>
        <w:t>2</w:t>
      </w:r>
      <w:r w:rsidR="009F307D">
        <w:rPr>
          <w:rFonts w:ascii="Arial" w:hAnsi="Arial" w:cs="Arial"/>
          <w:b/>
          <w:sz w:val="20"/>
        </w:rPr>
        <w:t>36</w:t>
      </w:r>
      <w:r w:rsidRPr="00BB67DD">
        <w:rPr>
          <w:rFonts w:ascii="Arial" w:hAnsi="Arial" w:cs="Arial"/>
          <w:b/>
          <w:sz w:val="20"/>
        </w:rPr>
        <w:t>,</w:t>
      </w:r>
      <w:r w:rsidR="009F307D">
        <w:rPr>
          <w:rFonts w:ascii="Arial" w:hAnsi="Arial" w:cs="Arial"/>
          <w:b/>
          <w:sz w:val="20"/>
        </w:rPr>
        <w:t>2</w:t>
      </w:r>
      <w:r w:rsidRPr="00BB67DD">
        <w:rPr>
          <w:rFonts w:ascii="Arial" w:hAnsi="Arial" w:cs="Arial"/>
          <w:b/>
          <w:sz w:val="20"/>
        </w:rPr>
        <w:t>50</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t>33.33%</w:t>
      </w:r>
      <w:r w:rsidRPr="00BB67DD">
        <w:rPr>
          <w:rFonts w:ascii="Arial" w:hAnsi="Arial" w:cs="Arial"/>
          <w:sz w:val="20"/>
        </w:rPr>
        <w:tab/>
        <w:t>Variable costs</w:t>
      </w:r>
      <w:r w:rsidRPr="00BB67DD">
        <w:rPr>
          <w:rFonts w:ascii="Arial" w:hAnsi="Arial" w:cs="Arial"/>
          <w:sz w:val="20"/>
        </w:rPr>
        <w:tab/>
      </w:r>
      <w:r w:rsidRPr="00BB67DD">
        <w:rPr>
          <w:rFonts w:ascii="Arial" w:hAnsi="Arial" w:cs="Arial"/>
          <w:sz w:val="20"/>
          <w:u w:val="single"/>
        </w:rPr>
        <w:t xml:space="preserve">  (3.00</w:t>
      </w:r>
      <w:r w:rsidRPr="00BB67DD">
        <w:rPr>
          <w:rFonts w:ascii="Arial" w:hAnsi="Arial" w:cs="Arial"/>
          <w:sz w:val="20"/>
        </w:rPr>
        <w:t>)</w:t>
      </w:r>
      <w:r w:rsidRPr="00BB67DD">
        <w:rPr>
          <w:rFonts w:ascii="Arial" w:hAnsi="Arial" w:cs="Arial"/>
          <w:sz w:val="20"/>
        </w:rPr>
        <w:tab/>
      </w:r>
      <w:r w:rsidRPr="00BB67DD">
        <w:rPr>
          <w:rFonts w:ascii="Arial" w:hAnsi="Arial" w:cs="Arial"/>
          <w:sz w:val="20"/>
          <w:u w:val="single"/>
        </w:rPr>
        <w:tab/>
        <w:t>(7</w:t>
      </w:r>
      <w:r w:rsidR="009F307D">
        <w:rPr>
          <w:rFonts w:ascii="Arial" w:hAnsi="Arial" w:cs="Arial"/>
          <w:sz w:val="20"/>
          <w:u w:val="single"/>
        </w:rPr>
        <w:t>8</w:t>
      </w:r>
      <w:r w:rsidRPr="00BB67DD">
        <w:rPr>
          <w:rFonts w:ascii="Arial" w:hAnsi="Arial" w:cs="Arial"/>
          <w:sz w:val="20"/>
          <w:u w:val="single"/>
        </w:rPr>
        <w:t>,</w:t>
      </w:r>
      <w:r w:rsidR="009F307D">
        <w:rPr>
          <w:rFonts w:ascii="Arial" w:hAnsi="Arial" w:cs="Arial"/>
          <w:sz w:val="20"/>
          <w:u w:val="single"/>
        </w:rPr>
        <w:t>7</w:t>
      </w:r>
      <w:r w:rsidRPr="00BB67DD">
        <w:rPr>
          <w:rFonts w:ascii="Arial" w:hAnsi="Arial" w:cs="Arial"/>
          <w:sz w:val="20"/>
          <w:u w:val="single"/>
        </w:rPr>
        <w:t>50</w:t>
      </w:r>
      <w:r w:rsidRPr="00BB67DD">
        <w:rPr>
          <w:rFonts w:ascii="Arial" w:hAnsi="Arial" w:cs="Arial"/>
          <w:sz w:val="20"/>
        </w:rPr>
        <w:t>)</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t>66.67%</w:t>
      </w:r>
      <w:r w:rsidRPr="00BB67DD">
        <w:rPr>
          <w:rFonts w:ascii="Arial" w:hAnsi="Arial" w:cs="Arial"/>
          <w:sz w:val="20"/>
        </w:rPr>
        <w:tab/>
        <w:t>Contribution margin</w:t>
      </w:r>
      <w:r w:rsidRPr="00BB67DD">
        <w:rPr>
          <w:rFonts w:ascii="Arial" w:hAnsi="Arial" w:cs="Arial"/>
          <w:sz w:val="20"/>
        </w:rPr>
        <w:tab/>
      </w:r>
      <w:r w:rsidRPr="00BB67DD">
        <w:rPr>
          <w:rFonts w:ascii="Arial" w:hAnsi="Arial" w:cs="Arial"/>
          <w:sz w:val="20"/>
          <w:u w:val="double"/>
        </w:rPr>
        <w:t>$ 6.00</w:t>
      </w:r>
      <w:r w:rsidRPr="00BB67DD">
        <w:rPr>
          <w:rFonts w:ascii="Arial" w:hAnsi="Arial" w:cs="Arial"/>
          <w:sz w:val="20"/>
        </w:rPr>
        <w:tab/>
        <w:t>$</w:t>
      </w:r>
      <w:r w:rsidRPr="00BB67DD">
        <w:rPr>
          <w:rFonts w:ascii="Arial" w:hAnsi="Arial" w:cs="Arial"/>
          <w:sz w:val="20"/>
        </w:rPr>
        <w:tab/>
        <w:t>15</w:t>
      </w:r>
      <w:r w:rsidR="009F307D">
        <w:rPr>
          <w:rFonts w:ascii="Arial" w:hAnsi="Arial" w:cs="Arial"/>
          <w:sz w:val="20"/>
        </w:rPr>
        <w:t>7</w:t>
      </w:r>
      <w:r w:rsidRPr="00BB67DD">
        <w:rPr>
          <w:rFonts w:ascii="Arial" w:hAnsi="Arial" w:cs="Arial"/>
          <w:sz w:val="20"/>
        </w:rPr>
        <w:t>,</w:t>
      </w:r>
      <w:r w:rsidR="009F307D">
        <w:rPr>
          <w:rFonts w:ascii="Arial" w:hAnsi="Arial" w:cs="Arial"/>
          <w:sz w:val="20"/>
        </w:rPr>
        <w:t>5</w:t>
      </w:r>
      <w:r w:rsidRPr="00BB67DD">
        <w:rPr>
          <w:rFonts w:ascii="Arial" w:hAnsi="Arial" w:cs="Arial"/>
          <w:sz w:val="20"/>
        </w:rPr>
        <w:t>00</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r>
      <w:r w:rsidRPr="00BB67DD">
        <w:rPr>
          <w:rFonts w:ascii="Arial" w:hAnsi="Arial" w:cs="Arial"/>
          <w:sz w:val="20"/>
        </w:rPr>
        <w:tab/>
        <w:t>Fixed costs</w:t>
      </w: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ab/>
        <w:t>(1</w:t>
      </w:r>
      <w:r w:rsidR="009F307D">
        <w:rPr>
          <w:rFonts w:ascii="Arial" w:hAnsi="Arial" w:cs="Arial"/>
          <w:sz w:val="20"/>
          <w:u w:val="single"/>
        </w:rPr>
        <w:t>20</w:t>
      </w:r>
      <w:r w:rsidRPr="00BB67DD">
        <w:rPr>
          <w:rFonts w:ascii="Arial" w:hAnsi="Arial" w:cs="Arial"/>
          <w:sz w:val="20"/>
          <w:u w:val="single"/>
        </w:rPr>
        <w:t>,</w:t>
      </w:r>
      <w:r w:rsidR="009F307D">
        <w:rPr>
          <w:rFonts w:ascii="Arial" w:hAnsi="Arial" w:cs="Arial"/>
          <w:sz w:val="20"/>
          <w:u w:val="single"/>
        </w:rPr>
        <w:t>0</w:t>
      </w:r>
      <w:r w:rsidRPr="00BB67DD">
        <w:rPr>
          <w:rFonts w:ascii="Arial" w:hAnsi="Arial" w:cs="Arial"/>
          <w:sz w:val="20"/>
          <w:u w:val="single"/>
        </w:rPr>
        <w:t>00</w:t>
      </w:r>
      <w:r w:rsidRPr="00BB67DD">
        <w:rPr>
          <w:rFonts w:ascii="Arial" w:hAnsi="Arial" w:cs="Arial"/>
          <w:sz w:val="20"/>
        </w:rPr>
        <w:t>)</w:t>
      </w:r>
    </w:p>
    <w:p w:rsidR="002902D0" w:rsidRPr="00BB67DD" w:rsidRDefault="002902D0" w:rsidP="002902D0">
      <w:pPr>
        <w:pStyle w:val="PlainText"/>
        <w:tabs>
          <w:tab w:val="right" w:pos="1620"/>
          <w:tab w:val="left" w:pos="1800"/>
          <w:tab w:val="decimal" w:pos="5400"/>
          <w:tab w:val="left" w:pos="6660"/>
          <w:tab w:val="decimal" w:pos="7650"/>
        </w:tabs>
        <w:rPr>
          <w:rFonts w:ascii="Arial" w:hAnsi="Arial" w:cs="Arial"/>
          <w:sz w:val="20"/>
        </w:rPr>
      </w:pPr>
      <w:r w:rsidRPr="00BB67DD">
        <w:rPr>
          <w:rFonts w:ascii="Arial" w:hAnsi="Arial" w:cs="Arial"/>
          <w:sz w:val="20"/>
        </w:rPr>
        <w:tab/>
      </w:r>
      <w:r w:rsidRPr="00BB67DD">
        <w:rPr>
          <w:rFonts w:ascii="Arial" w:hAnsi="Arial" w:cs="Arial"/>
          <w:sz w:val="20"/>
        </w:rPr>
        <w:tab/>
        <w:t>Operating income</w:t>
      </w:r>
      <w:r w:rsidRPr="00BB67DD">
        <w:rPr>
          <w:rFonts w:ascii="Arial" w:hAnsi="Arial" w:cs="Arial"/>
          <w:sz w:val="20"/>
        </w:rPr>
        <w:tab/>
      </w:r>
      <w:r w:rsidRPr="00BB67DD">
        <w:rPr>
          <w:rFonts w:ascii="Arial" w:hAnsi="Arial" w:cs="Arial"/>
          <w:sz w:val="20"/>
        </w:rPr>
        <w:tab/>
        <w:t>$</w:t>
      </w:r>
      <w:r w:rsidRPr="00BB67DD">
        <w:rPr>
          <w:rFonts w:ascii="Arial" w:hAnsi="Arial" w:cs="Arial"/>
          <w:sz w:val="20"/>
        </w:rPr>
        <w:tab/>
        <w:t>37,500</w:t>
      </w:r>
    </w:p>
    <w:p w:rsidR="002902D0" w:rsidRDefault="002902D0" w:rsidP="002902D0">
      <w:pPr>
        <w:pStyle w:val="PlainText"/>
        <w:tabs>
          <w:tab w:val="right" w:pos="1620"/>
          <w:tab w:val="left" w:pos="1800"/>
          <w:tab w:val="decimal" w:pos="5400"/>
          <w:tab w:val="left" w:pos="6660"/>
          <w:tab w:val="decimal" w:pos="7650"/>
        </w:tabs>
        <w:ind w:left="1440" w:hanging="1440"/>
        <w:rPr>
          <w:rFonts w:ascii="Arial" w:hAnsi="Arial" w:cs="Arial"/>
          <w:sz w:val="20"/>
          <w:u w:val="double"/>
        </w:rPr>
      </w:pPr>
      <w:r w:rsidRPr="00BB67DD">
        <w:rPr>
          <w:rFonts w:ascii="Arial" w:hAnsi="Arial" w:cs="Arial"/>
          <w:sz w:val="20"/>
        </w:rPr>
        <w:tab/>
      </w:r>
      <w:r>
        <w:rPr>
          <w:rFonts w:ascii="Arial" w:hAnsi="Arial" w:cs="Arial"/>
          <w:sz w:val="20"/>
        </w:rPr>
        <w:t xml:space="preserve">     </w:t>
      </w:r>
      <w:r w:rsidRPr="00BB67DD">
        <w:rPr>
          <w:rFonts w:ascii="Arial" w:hAnsi="Arial" w:cs="Arial"/>
          <w:sz w:val="20"/>
        </w:rPr>
        <w:tab/>
        <w:t>Income tax expense</w:t>
      </w:r>
      <w:r w:rsidRPr="00BB67DD">
        <w:rPr>
          <w:rFonts w:ascii="Arial" w:hAnsi="Arial" w:cs="Arial"/>
          <w:sz w:val="20"/>
        </w:rPr>
        <w:tab/>
      </w:r>
      <w:r w:rsidRPr="00BB67DD">
        <w:rPr>
          <w:rFonts w:ascii="Arial" w:hAnsi="Arial" w:cs="Arial"/>
          <w:sz w:val="20"/>
        </w:rPr>
        <w:tab/>
      </w:r>
      <w:r w:rsidRPr="00BB67DD">
        <w:rPr>
          <w:rFonts w:ascii="Arial" w:hAnsi="Arial" w:cs="Arial"/>
          <w:sz w:val="20"/>
          <w:u w:val="single"/>
        </w:rPr>
        <w:tab/>
        <w:t>(15,000</w:t>
      </w:r>
      <w:r w:rsidRPr="00BB67DD">
        <w:rPr>
          <w:rFonts w:ascii="Arial" w:hAnsi="Arial" w:cs="Arial"/>
          <w:sz w:val="20"/>
        </w:rPr>
        <w:t>)</w:t>
      </w:r>
      <w:r>
        <w:rPr>
          <w:rFonts w:ascii="Arial" w:hAnsi="Arial" w:cs="Arial"/>
          <w:sz w:val="20"/>
        </w:rPr>
        <w:br/>
        <w:t xml:space="preserve">       </w:t>
      </w:r>
      <w:r w:rsidRPr="00BB67DD">
        <w:rPr>
          <w:rFonts w:ascii="Arial" w:hAnsi="Arial" w:cs="Arial"/>
          <w:sz w:val="20"/>
        </w:rPr>
        <w:t>Net income</w:t>
      </w:r>
      <w:r w:rsidRPr="00BB67DD">
        <w:rPr>
          <w:rFonts w:ascii="Arial" w:hAnsi="Arial" w:cs="Arial"/>
          <w:sz w:val="20"/>
        </w:rPr>
        <w:tab/>
      </w:r>
      <w:r w:rsidRPr="00BB67DD">
        <w:rPr>
          <w:rFonts w:ascii="Arial" w:hAnsi="Arial" w:cs="Arial"/>
          <w:sz w:val="20"/>
        </w:rPr>
        <w:tab/>
      </w:r>
      <w:r w:rsidRPr="00BB67DD">
        <w:rPr>
          <w:rFonts w:ascii="Arial" w:hAnsi="Arial" w:cs="Arial"/>
          <w:sz w:val="20"/>
          <w:u w:val="double"/>
        </w:rPr>
        <w:t>$</w:t>
      </w:r>
      <w:r w:rsidRPr="00BB67DD">
        <w:rPr>
          <w:rFonts w:ascii="Arial" w:hAnsi="Arial" w:cs="Arial"/>
          <w:sz w:val="20"/>
          <w:u w:val="double"/>
        </w:rPr>
        <w:tab/>
        <w:t>22,500</w:t>
      </w:r>
    </w:p>
    <w:p w:rsidR="001E7938" w:rsidRDefault="00B66E6D" w:rsidP="001E7938">
      <w:pPr>
        <w:pStyle w:val="PlainText"/>
        <w:numPr>
          <w:ilvl w:val="0"/>
          <w:numId w:val="24"/>
        </w:numPr>
        <w:spacing w:before="240"/>
        <w:ind w:hanging="720"/>
        <w:rPr>
          <w:rFonts w:ascii="Arial" w:hAnsi="Arial" w:cs="Arial"/>
          <w:sz w:val="20"/>
        </w:rPr>
      </w:pPr>
      <w:r>
        <w:rPr>
          <w:rFonts w:ascii="Arial" w:hAnsi="Arial" w:cs="Arial"/>
          <w:sz w:val="20"/>
        </w:rPr>
        <w:t>a</w:t>
      </w:r>
      <w:r w:rsidR="001E7938">
        <w:rPr>
          <w:rFonts w:ascii="Arial" w:hAnsi="Arial" w:cs="Arial"/>
          <w:sz w:val="20"/>
        </w:rPr>
        <w:t xml:space="preserve"> </w:t>
      </w:r>
    </w:p>
    <w:p w:rsidR="001E7938" w:rsidRPr="00BB67DD" w:rsidRDefault="00B66E6D" w:rsidP="00B66E6D">
      <w:pPr>
        <w:pStyle w:val="PlainText"/>
        <w:spacing w:before="240"/>
        <w:ind w:left="720"/>
        <w:rPr>
          <w:rFonts w:ascii="Arial" w:hAnsi="Arial" w:cs="Arial"/>
          <w:sz w:val="20"/>
        </w:rPr>
      </w:pPr>
      <w:r>
        <w:rPr>
          <w:rFonts w:ascii="Arial" w:hAnsi="Arial" w:cs="Arial"/>
          <w:sz w:val="20"/>
        </w:rPr>
        <w:t xml:space="preserve">VC = $10 - $5 = $5; $5 x .8 = $4; New CM = $10 - $4 = $6; New CM% = $6/$10 = </w:t>
      </w:r>
      <w:r w:rsidRPr="00CB3488">
        <w:rPr>
          <w:rFonts w:ascii="Arial" w:hAnsi="Arial" w:cs="Arial"/>
          <w:b/>
          <w:sz w:val="20"/>
        </w:rPr>
        <w:t>60%</w:t>
      </w:r>
    </w:p>
    <w:p w:rsidR="001E7938" w:rsidRPr="00BB67DD" w:rsidRDefault="00C10A90" w:rsidP="001E7938">
      <w:pPr>
        <w:pStyle w:val="PlainText"/>
        <w:numPr>
          <w:ilvl w:val="0"/>
          <w:numId w:val="24"/>
        </w:numPr>
        <w:spacing w:before="240"/>
        <w:ind w:hanging="720"/>
        <w:rPr>
          <w:rFonts w:ascii="Arial" w:hAnsi="Arial" w:cs="Arial"/>
          <w:sz w:val="20"/>
        </w:rPr>
      </w:pPr>
      <w:r>
        <w:rPr>
          <w:rFonts w:ascii="Arial" w:hAnsi="Arial" w:cs="Arial"/>
          <w:sz w:val="20"/>
        </w:rPr>
        <w:t>a</w:t>
      </w:r>
    </w:p>
    <w:p w:rsidR="001E7938" w:rsidRPr="00BB67DD" w:rsidRDefault="000F5847" w:rsidP="001E7938">
      <w:pPr>
        <w:pStyle w:val="PlainText"/>
        <w:tabs>
          <w:tab w:val="left" w:pos="1440"/>
          <w:tab w:val="decimal" w:pos="5040"/>
        </w:tabs>
        <w:spacing w:before="240"/>
        <w:ind w:left="720"/>
        <w:rPr>
          <w:rFonts w:ascii="Arial" w:hAnsi="Arial" w:cs="Arial"/>
          <w:sz w:val="20"/>
        </w:rPr>
      </w:pPr>
      <w:r>
        <w:rPr>
          <w:rFonts w:ascii="Arial" w:hAnsi="Arial" w:cs="Arial"/>
          <w:sz w:val="20"/>
        </w:rPr>
        <w:t>TFC = $6,708,716 x 1.09 =</w:t>
      </w:r>
      <w:r w:rsidR="00CB3488">
        <w:rPr>
          <w:rFonts w:ascii="Arial" w:hAnsi="Arial" w:cs="Arial"/>
          <w:sz w:val="20"/>
        </w:rPr>
        <w:t xml:space="preserve"> $7,312,500; New CM = $300 + $25 = $325. </w:t>
      </w:r>
      <w:r w:rsidR="00CB3488">
        <w:rPr>
          <w:rFonts w:ascii="Arial" w:hAnsi="Arial" w:cs="Arial"/>
          <w:sz w:val="20"/>
        </w:rPr>
        <w:br/>
        <w:t xml:space="preserve">New </w:t>
      </w:r>
      <w:r w:rsidR="001E7938" w:rsidRPr="00BB67DD">
        <w:rPr>
          <w:rFonts w:ascii="Arial" w:hAnsi="Arial" w:cs="Arial"/>
          <w:sz w:val="20"/>
        </w:rPr>
        <w:t>B</w:t>
      </w:r>
      <w:r w:rsidR="00CB3488">
        <w:rPr>
          <w:rFonts w:ascii="Arial" w:hAnsi="Arial" w:cs="Arial"/>
          <w:sz w:val="20"/>
        </w:rPr>
        <w:t xml:space="preserve">EP = $7,312,500 / $325 = </w:t>
      </w:r>
      <w:r w:rsidR="00CB3488" w:rsidRPr="00CB3488">
        <w:rPr>
          <w:rFonts w:ascii="Arial" w:hAnsi="Arial" w:cs="Arial"/>
          <w:b/>
          <w:sz w:val="20"/>
        </w:rPr>
        <w:t>22,500</w:t>
      </w:r>
      <w:r w:rsidR="00CB3488">
        <w:rPr>
          <w:rFonts w:ascii="Arial" w:hAnsi="Arial" w:cs="Arial"/>
          <w:sz w:val="20"/>
        </w:rPr>
        <w:t xml:space="preserve"> units</w:t>
      </w:r>
    </w:p>
    <w:p w:rsidR="001E7938" w:rsidRDefault="00C10A90" w:rsidP="00236791">
      <w:pPr>
        <w:pStyle w:val="PlainText"/>
        <w:numPr>
          <w:ilvl w:val="0"/>
          <w:numId w:val="24"/>
        </w:numPr>
        <w:spacing w:before="240"/>
        <w:ind w:hanging="720"/>
        <w:rPr>
          <w:rFonts w:ascii="Arial" w:hAnsi="Arial" w:cs="Arial"/>
          <w:sz w:val="20"/>
        </w:rPr>
      </w:pPr>
      <w:r>
        <w:rPr>
          <w:rFonts w:ascii="Arial" w:hAnsi="Arial" w:cs="Arial"/>
          <w:sz w:val="20"/>
        </w:rPr>
        <w:lastRenderedPageBreak/>
        <w:t>c</w:t>
      </w:r>
    </w:p>
    <w:p w:rsidR="00236791" w:rsidRDefault="006C5506" w:rsidP="00236791">
      <w:pPr>
        <w:pStyle w:val="PlainText"/>
        <w:numPr>
          <w:ilvl w:val="0"/>
          <w:numId w:val="24"/>
        </w:numPr>
        <w:spacing w:before="240"/>
        <w:ind w:hanging="720"/>
        <w:rPr>
          <w:rFonts w:ascii="Arial" w:hAnsi="Arial" w:cs="Arial"/>
          <w:sz w:val="20"/>
        </w:rPr>
      </w:pPr>
      <w:r>
        <w:rPr>
          <w:rFonts w:ascii="Arial" w:hAnsi="Arial" w:cs="Arial"/>
          <w:sz w:val="20"/>
        </w:rPr>
        <w:t>d</w:t>
      </w:r>
      <w:r w:rsidR="00236791" w:rsidRPr="00BB67DD">
        <w:rPr>
          <w:rFonts w:ascii="Arial" w:hAnsi="Arial" w:cs="Arial"/>
          <w:sz w:val="20"/>
        </w:rPr>
        <w:t xml:space="preserve"> (CMA </w:t>
      </w:r>
      <w:r w:rsidR="00A8184B">
        <w:rPr>
          <w:rFonts w:ascii="Arial" w:hAnsi="Arial" w:cs="Arial"/>
          <w:sz w:val="20"/>
        </w:rPr>
        <w:t>Adapted</w:t>
      </w:r>
      <w:r w:rsidR="00A8184B" w:rsidRPr="00BB67DD">
        <w:rPr>
          <w:rFonts w:ascii="Arial" w:hAnsi="Arial" w:cs="Arial"/>
          <w:sz w:val="20"/>
        </w:rPr>
        <w:t>)</w:t>
      </w:r>
    </w:p>
    <w:p w:rsidR="001E7938" w:rsidRPr="00BB67DD" w:rsidRDefault="00C10A90" w:rsidP="00236791">
      <w:pPr>
        <w:pStyle w:val="PlainText"/>
        <w:numPr>
          <w:ilvl w:val="0"/>
          <w:numId w:val="24"/>
        </w:numPr>
        <w:spacing w:before="240"/>
        <w:ind w:hanging="720"/>
        <w:rPr>
          <w:rFonts w:ascii="Arial" w:hAnsi="Arial" w:cs="Arial"/>
          <w:sz w:val="20"/>
        </w:rPr>
      </w:pPr>
      <w:r>
        <w:rPr>
          <w:rFonts w:ascii="Arial" w:hAnsi="Arial" w:cs="Arial"/>
          <w:sz w:val="20"/>
        </w:rPr>
        <w:t>a</w:t>
      </w:r>
    </w:p>
    <w:p w:rsidR="001E7938" w:rsidRDefault="001E7938" w:rsidP="001E7938">
      <w:pPr>
        <w:pStyle w:val="PlainText"/>
        <w:tabs>
          <w:tab w:val="left" w:pos="720"/>
          <w:tab w:val="center" w:pos="4140"/>
          <w:tab w:val="center" w:pos="5490"/>
          <w:tab w:val="center" w:pos="7020"/>
          <w:tab w:val="center" w:pos="8280"/>
        </w:tabs>
        <w:spacing w:before="240"/>
        <w:ind w:left="720"/>
        <w:rPr>
          <w:rFonts w:ascii="Arial" w:hAnsi="Arial" w:cs="Arial"/>
          <w:sz w:val="20"/>
        </w:rPr>
      </w:pPr>
      <w:r>
        <w:rPr>
          <w:rFonts w:ascii="Arial" w:hAnsi="Arial" w:cs="Arial"/>
          <w:sz w:val="20"/>
        </w:rPr>
        <w:t xml:space="preserve">10,000 x ($100 - $20) / (10,000 x ($100 - $20) - $600,000 = </w:t>
      </w:r>
      <w:r w:rsidRPr="00C10A90">
        <w:rPr>
          <w:rFonts w:ascii="Arial" w:hAnsi="Arial" w:cs="Arial"/>
          <w:b/>
          <w:sz w:val="20"/>
          <w:u w:val="double"/>
        </w:rPr>
        <w:t>4.0</w:t>
      </w:r>
    </w:p>
    <w:p w:rsidR="00E719EA" w:rsidRDefault="00C10A90" w:rsidP="00236791">
      <w:pPr>
        <w:pStyle w:val="PlainText"/>
        <w:numPr>
          <w:ilvl w:val="0"/>
          <w:numId w:val="24"/>
        </w:numPr>
        <w:spacing w:before="240"/>
        <w:ind w:hanging="720"/>
        <w:rPr>
          <w:rFonts w:ascii="Arial" w:hAnsi="Arial" w:cs="Arial"/>
          <w:sz w:val="20"/>
        </w:rPr>
      </w:pPr>
      <w:r>
        <w:rPr>
          <w:rFonts w:ascii="Arial" w:hAnsi="Arial" w:cs="Arial"/>
          <w:sz w:val="20"/>
        </w:rPr>
        <w:t>c</w:t>
      </w:r>
      <w:r w:rsidR="00236791" w:rsidRPr="00BB67DD">
        <w:rPr>
          <w:rFonts w:ascii="Arial" w:hAnsi="Arial" w:cs="Arial"/>
          <w:sz w:val="20"/>
        </w:rPr>
        <w:t xml:space="preserve"> </w:t>
      </w:r>
    </w:p>
    <w:p w:rsidR="00E719EA" w:rsidRDefault="00C10A90" w:rsidP="00236791">
      <w:pPr>
        <w:pStyle w:val="PlainText"/>
        <w:numPr>
          <w:ilvl w:val="0"/>
          <w:numId w:val="24"/>
        </w:numPr>
        <w:spacing w:before="240"/>
        <w:ind w:hanging="720"/>
        <w:rPr>
          <w:rFonts w:ascii="Arial" w:hAnsi="Arial" w:cs="Arial"/>
          <w:sz w:val="20"/>
        </w:rPr>
      </w:pPr>
      <w:r>
        <w:rPr>
          <w:rFonts w:ascii="Arial" w:hAnsi="Arial" w:cs="Arial"/>
          <w:sz w:val="20"/>
        </w:rPr>
        <w:t>d</w:t>
      </w:r>
    </w:p>
    <w:p w:rsidR="00FF20EF" w:rsidRPr="00BB67DD" w:rsidRDefault="00FF20EF" w:rsidP="00236791">
      <w:pPr>
        <w:spacing w:line="240" w:lineRule="atLeast"/>
        <w:ind w:left="720"/>
        <w:rPr>
          <w:rFonts w:ascii="Arial" w:hAnsi="Arial" w:cs="Arial"/>
        </w:rPr>
      </w:pPr>
    </w:p>
    <w:sectPr w:rsidR="00FF20EF" w:rsidRPr="00BB67DD" w:rsidSect="006F002E">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20" w:rsidRDefault="00475820">
      <w:r>
        <w:separator/>
      </w:r>
    </w:p>
  </w:endnote>
  <w:endnote w:type="continuationSeparator" w:id="0">
    <w:p w:rsidR="00475820" w:rsidRDefault="0047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Futur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B Helvetica Black">
    <w:panose1 w:val="00000000000000000000"/>
    <w:charset w:val="00"/>
    <w:family w:val="auto"/>
    <w:notTrueType/>
    <w:pitch w:val="default"/>
    <w:sig w:usb0="00000003" w:usb1="00000000" w:usb2="00000000" w:usb3="00000000" w:csb0="00000001" w:csb1="00000000"/>
  </w:font>
  <w:font w:name="Garamond Book">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5A" w:rsidRPr="00C6222D" w:rsidRDefault="00B0675A">
    <w:pPr>
      <w:pStyle w:val="Footer"/>
      <w:rPr>
        <w:rFonts w:ascii="Arial" w:hAnsi="Arial" w:cs="Arial"/>
      </w:rPr>
    </w:pPr>
    <w:r w:rsidRPr="00FE5BF0">
      <w:rPr>
        <w:rFonts w:ascii="Arial" w:hAnsi="Arial" w:cs="Arial"/>
      </w:rPr>
      <w:t>©</w:t>
    </w:r>
    <w:r w:rsidR="006A14C5" w:rsidRPr="00FE5BF0">
      <w:rPr>
        <w:rFonts w:ascii="Arial" w:hAnsi="Arial" w:cs="Arial"/>
      </w:rPr>
      <w:t>201</w:t>
    </w:r>
    <w:r w:rsidR="006A14C5">
      <w:rPr>
        <w:rFonts w:ascii="Arial" w:hAnsi="Arial" w:cs="Arial"/>
      </w:rPr>
      <w:t>3</w:t>
    </w:r>
    <w:r w:rsidR="006A14C5"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5A" w:rsidRDefault="00B06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EFF">
      <w:rPr>
        <w:rStyle w:val="PageNumber"/>
        <w:noProof/>
      </w:rPr>
      <w:t>17</w:t>
    </w:r>
    <w:r>
      <w:rPr>
        <w:rStyle w:val="PageNumber"/>
      </w:rPr>
      <w:fldChar w:fldCharType="end"/>
    </w:r>
  </w:p>
  <w:p w:rsidR="00B0675A" w:rsidRPr="00C6222D" w:rsidRDefault="00B0675A">
    <w:pPr>
      <w:pStyle w:val="Footer"/>
      <w:rPr>
        <w:rFonts w:ascii="Arial" w:hAnsi="Arial" w:cs="Arial"/>
      </w:rPr>
    </w:pPr>
    <w:r w:rsidRPr="00FE5BF0">
      <w:rPr>
        <w:rFonts w:ascii="Arial" w:hAnsi="Arial" w:cs="Arial"/>
      </w:rPr>
      <w:t>©201</w:t>
    </w:r>
    <w:r w:rsidR="006A14C5">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5A" w:rsidRPr="00C6222D" w:rsidRDefault="00B0675A" w:rsidP="00C6222D">
    <w:pPr>
      <w:pStyle w:val="Footer"/>
      <w:rPr>
        <w:rFonts w:ascii="Arial" w:hAnsi="Arial" w:cs="Arial"/>
      </w:rPr>
    </w:pPr>
    <w:r w:rsidRPr="00FE5BF0">
      <w:rPr>
        <w:rFonts w:ascii="Arial" w:hAnsi="Arial" w:cs="Arial"/>
      </w:rPr>
      <w:t>©201</w:t>
    </w:r>
    <w:r w:rsidR="006A14C5">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20" w:rsidRDefault="00475820">
      <w:r>
        <w:separator/>
      </w:r>
    </w:p>
  </w:footnote>
  <w:footnote w:type="continuationSeparator" w:id="0">
    <w:p w:rsidR="00475820" w:rsidRDefault="0047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5A" w:rsidRPr="00C6222D" w:rsidRDefault="00B0675A">
    <w:pPr>
      <w:pStyle w:val="Header"/>
      <w:tabs>
        <w:tab w:val="clear" w:pos="4320"/>
        <w:tab w:val="clear" w:pos="8640"/>
        <w:tab w:val="left" w:pos="720"/>
      </w:tabs>
      <w:rPr>
        <w:rFonts w:ascii="Arial" w:hAnsi="Arial" w:cs="Arial"/>
        <w:b/>
      </w:rPr>
    </w:pPr>
    <w:r w:rsidRPr="00C6222D">
      <w:rPr>
        <w:rStyle w:val="PageNumber"/>
        <w:rFonts w:ascii="Arial" w:hAnsi="Arial" w:cs="Arial"/>
        <w:b/>
      </w:rPr>
      <w:t xml:space="preserve">Chapter </w:t>
    </w:r>
    <w:r>
      <w:rPr>
        <w:rStyle w:val="PageNumber"/>
        <w:rFonts w:ascii="Arial" w:hAnsi="Arial" w:cs="Arial"/>
        <w:b/>
      </w:rPr>
      <w:t>0</w:t>
    </w:r>
    <w:r w:rsidRPr="00C6222D">
      <w:rPr>
        <w:rStyle w:val="PageNumber"/>
        <w:rFonts w:ascii="Arial" w:hAnsi="Arial" w:cs="Arial"/>
        <w:b/>
      </w:rPr>
      <w:t>9:  Break-Even Point and Cost-Volume-Profit Analysis</w:t>
    </w:r>
    <w:r>
      <w:rPr>
        <w:rStyle w:val="PageNumber"/>
        <w:rFonts w:ascii="Arial" w:hAnsi="Arial" w:cs="Arial"/>
        <w:b/>
      </w:rPr>
      <w:tab/>
    </w:r>
    <w:r>
      <w:rPr>
        <w:rStyle w:val="PageNumber"/>
        <w:rFonts w:ascii="Arial" w:hAnsi="Arial" w:cs="Arial"/>
        <w:b/>
      </w:rPr>
      <w:tab/>
    </w:r>
    <w:r>
      <w:rPr>
        <w:rStyle w:val="PageNumber"/>
        <w:rFonts w:ascii="Arial" w:hAnsi="Arial" w:cs="Arial"/>
        <w:b/>
      </w:rPr>
      <w:tab/>
    </w:r>
    <w:r>
      <w:rPr>
        <w:rStyle w:val="PageNumber"/>
        <w:rFonts w:ascii="Arial" w:hAnsi="Arial" w:cs="Arial"/>
        <w:b/>
      </w:rPr>
      <w:tab/>
      <w:t>IM</w:t>
    </w:r>
    <w:r w:rsidRPr="00C6222D">
      <w:rPr>
        <w:rStyle w:val="PageNumber"/>
        <w:rFonts w:ascii="Arial" w:hAnsi="Arial" w:cs="Arial"/>
        <w:b/>
      </w:rPr>
      <w:t xml:space="preserve"> </w:t>
    </w:r>
    <w:r w:rsidRPr="00C6222D">
      <w:rPr>
        <w:rStyle w:val="PageNumber"/>
        <w:b/>
      </w:rPr>
      <w:fldChar w:fldCharType="begin"/>
    </w:r>
    <w:r w:rsidRPr="00C6222D">
      <w:rPr>
        <w:rStyle w:val="PageNumber"/>
        <w:b/>
      </w:rPr>
      <w:instrText xml:space="preserve"> PAGE </w:instrText>
    </w:r>
    <w:r w:rsidRPr="00C6222D">
      <w:rPr>
        <w:rStyle w:val="PageNumber"/>
        <w:b/>
      </w:rPr>
      <w:fldChar w:fldCharType="separate"/>
    </w:r>
    <w:r w:rsidR="00530EFF">
      <w:rPr>
        <w:rStyle w:val="PageNumber"/>
        <w:b/>
        <w:noProof/>
      </w:rPr>
      <w:t>2</w:t>
    </w:r>
    <w:r w:rsidRPr="00C6222D">
      <w:rPr>
        <w:rStyle w:val="PageNumbe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5A" w:rsidRPr="00C6222D" w:rsidRDefault="00B0675A" w:rsidP="00C6222D">
    <w:pPr>
      <w:pStyle w:val="Header"/>
      <w:tabs>
        <w:tab w:val="clear" w:pos="4320"/>
        <w:tab w:val="clear" w:pos="8640"/>
        <w:tab w:val="right" w:pos="8190"/>
        <w:tab w:val="right" w:pos="8910"/>
      </w:tabs>
      <w:rPr>
        <w:rFonts w:ascii="Arial" w:hAnsi="Arial" w:cs="Arial"/>
        <w:b/>
      </w:rPr>
    </w:pPr>
    <w:r w:rsidRPr="00C6222D">
      <w:rPr>
        <w:rFonts w:ascii="Arial" w:hAnsi="Arial" w:cs="Arial"/>
        <w:b/>
      </w:rPr>
      <w:t xml:space="preserve">Chapter </w:t>
    </w:r>
    <w:r>
      <w:rPr>
        <w:rFonts w:ascii="Arial" w:hAnsi="Arial" w:cs="Arial"/>
        <w:b/>
      </w:rPr>
      <w:t>0</w:t>
    </w:r>
    <w:r w:rsidRPr="00C6222D">
      <w:rPr>
        <w:rFonts w:ascii="Arial" w:hAnsi="Arial" w:cs="Arial"/>
        <w:b/>
      </w:rPr>
      <w:t>9:  Break-Even Point and Cost-Volume-Profit Analysis</w:t>
    </w:r>
    <w:r>
      <w:rPr>
        <w:rFonts w:ascii="Arial" w:hAnsi="Arial" w:cs="Arial"/>
        <w:b/>
      </w:rPr>
      <w:tab/>
    </w:r>
    <w:r>
      <w:rPr>
        <w:rFonts w:ascii="Arial" w:hAnsi="Arial" w:cs="Arial"/>
        <w:b/>
      </w:rPr>
      <w:tab/>
      <w:t xml:space="preserve">IM </w:t>
    </w:r>
    <w:r w:rsidRPr="00C6222D">
      <w:rPr>
        <w:rStyle w:val="PageNumber"/>
        <w:b/>
      </w:rPr>
      <w:fldChar w:fldCharType="begin"/>
    </w:r>
    <w:r w:rsidRPr="00C6222D">
      <w:rPr>
        <w:rStyle w:val="PageNumber"/>
        <w:b/>
      </w:rPr>
      <w:instrText xml:space="preserve"> PAGE </w:instrText>
    </w:r>
    <w:r w:rsidRPr="00C6222D">
      <w:rPr>
        <w:rStyle w:val="PageNumber"/>
        <w:b/>
      </w:rPr>
      <w:fldChar w:fldCharType="separate"/>
    </w:r>
    <w:r w:rsidR="00530EFF">
      <w:rPr>
        <w:rStyle w:val="PageNumber"/>
        <w:b/>
        <w:noProof/>
      </w:rPr>
      <w:t>17</w:t>
    </w:r>
    <w:r w:rsidRPr="00C6222D">
      <w:rPr>
        <w:rStyle w:val="PageNumber"/>
        <w:b/>
      </w:rPr>
      <w:fldChar w:fldCharType="end"/>
    </w:r>
    <w:r w:rsidRPr="00C6222D">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D3"/>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2A5172A"/>
    <w:multiLevelType w:val="hybridMultilevel"/>
    <w:tmpl w:val="1D70A342"/>
    <w:lvl w:ilvl="0" w:tplc="A150F5B0">
      <w:start w:val="7"/>
      <w:numFmt w:val="upperLetter"/>
      <w:lvlText w:val="%1."/>
      <w:lvlJc w:val="left"/>
      <w:pPr>
        <w:tabs>
          <w:tab w:val="num" w:pos="1080"/>
        </w:tabs>
        <w:ind w:left="1080" w:hanging="720"/>
      </w:pPr>
      <w:rPr>
        <w:rFonts w:hint="default"/>
      </w:rPr>
    </w:lvl>
    <w:lvl w:ilvl="1" w:tplc="4C527500">
      <w:start w:val="1"/>
      <w:numFmt w:val="decimal"/>
      <w:lvlText w:val="%2."/>
      <w:lvlJc w:val="left"/>
      <w:pPr>
        <w:tabs>
          <w:tab w:val="num" w:pos="1440"/>
        </w:tabs>
        <w:ind w:left="1440" w:hanging="360"/>
      </w:pPr>
      <w:rPr>
        <w:rFonts w:hint="default"/>
      </w:rPr>
    </w:lvl>
    <w:lvl w:ilvl="2" w:tplc="C88ACB9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42DF3"/>
    <w:multiLevelType w:val="hybridMultilevel"/>
    <w:tmpl w:val="1FEE7370"/>
    <w:lvl w:ilvl="0" w:tplc="01B01354">
      <w:start w:val="6"/>
      <w:numFmt w:val="upperLetter"/>
      <w:lvlText w:val="%1."/>
      <w:lvlJc w:val="left"/>
      <w:pPr>
        <w:tabs>
          <w:tab w:val="num" w:pos="1080"/>
        </w:tabs>
        <w:ind w:left="1080" w:hanging="720"/>
      </w:pPr>
      <w:rPr>
        <w:rFonts w:hint="default"/>
      </w:rPr>
    </w:lvl>
    <w:lvl w:ilvl="1" w:tplc="2300FB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30294"/>
    <w:multiLevelType w:val="hybridMultilevel"/>
    <w:tmpl w:val="27F2D6A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90D5709"/>
    <w:multiLevelType w:val="hybridMultilevel"/>
    <w:tmpl w:val="7276AE92"/>
    <w:lvl w:ilvl="0" w:tplc="508C95CA">
      <w:start w:val="15"/>
      <w:numFmt w:val="upperLetter"/>
      <w:lvlText w:val="%1."/>
      <w:lvlJc w:val="left"/>
      <w:pPr>
        <w:tabs>
          <w:tab w:val="num" w:pos="1080"/>
        </w:tabs>
        <w:ind w:left="1080" w:hanging="720"/>
      </w:pPr>
      <w:rPr>
        <w:rFonts w:hint="default"/>
      </w:rPr>
    </w:lvl>
    <w:lvl w:ilvl="1" w:tplc="93C8FD42">
      <w:start w:val="1"/>
      <w:numFmt w:val="decimal"/>
      <w:lvlText w:val="%2."/>
      <w:lvlJc w:val="left"/>
      <w:pPr>
        <w:tabs>
          <w:tab w:val="num" w:pos="1440"/>
        </w:tabs>
        <w:ind w:left="1440" w:hanging="360"/>
      </w:pPr>
      <w:rPr>
        <w:rFonts w:hint="default"/>
      </w:rPr>
    </w:lvl>
    <w:lvl w:ilvl="2" w:tplc="A8FC64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91B28"/>
    <w:multiLevelType w:val="multilevel"/>
    <w:tmpl w:val="C0CE36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6D1269"/>
    <w:multiLevelType w:val="hybridMultilevel"/>
    <w:tmpl w:val="63704E5A"/>
    <w:lvl w:ilvl="0" w:tplc="D4A2D03E">
      <w:start w:val="1"/>
      <w:numFmt w:val="decimal"/>
      <w:lvlText w:val="%1."/>
      <w:lvlJc w:val="left"/>
      <w:pPr>
        <w:tabs>
          <w:tab w:val="num" w:pos="720"/>
        </w:tabs>
        <w:ind w:left="720" w:hanging="360"/>
      </w:pPr>
      <w:rPr>
        <w:rFonts w:hint="default"/>
      </w:rPr>
    </w:lvl>
    <w:lvl w:ilvl="1" w:tplc="2F649A4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54B15"/>
    <w:multiLevelType w:val="multilevel"/>
    <w:tmpl w:val="63704E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994D5A"/>
    <w:multiLevelType w:val="multilevel"/>
    <w:tmpl w:val="C0CE36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5E634A"/>
    <w:multiLevelType w:val="hybridMultilevel"/>
    <w:tmpl w:val="E95C2D10"/>
    <w:lvl w:ilvl="0" w:tplc="E9C8486E">
      <w:start w:val="8"/>
      <w:numFmt w:val="upperLetter"/>
      <w:lvlText w:val="%1."/>
      <w:lvlJc w:val="left"/>
      <w:pPr>
        <w:tabs>
          <w:tab w:val="num" w:pos="1080"/>
        </w:tabs>
        <w:ind w:left="1080" w:hanging="720"/>
      </w:pPr>
      <w:rPr>
        <w:rFonts w:hint="default"/>
      </w:rPr>
    </w:lvl>
    <w:lvl w:ilvl="1" w:tplc="6CA46696">
      <w:start w:val="1"/>
      <w:numFmt w:val="decimal"/>
      <w:lvlText w:val="%2."/>
      <w:lvlJc w:val="left"/>
      <w:pPr>
        <w:tabs>
          <w:tab w:val="num" w:pos="1440"/>
        </w:tabs>
        <w:ind w:left="1440" w:hanging="360"/>
      </w:pPr>
      <w:rPr>
        <w:rFonts w:hint="default"/>
      </w:rPr>
    </w:lvl>
    <w:lvl w:ilvl="2" w:tplc="3D403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EF29F5"/>
    <w:multiLevelType w:val="hybridMultilevel"/>
    <w:tmpl w:val="011A9DCC"/>
    <w:lvl w:ilvl="0" w:tplc="3230DA18">
      <w:start w:val="5"/>
      <w:numFmt w:val="upperLetter"/>
      <w:lvlText w:val="%1."/>
      <w:lvlJc w:val="left"/>
      <w:pPr>
        <w:tabs>
          <w:tab w:val="num" w:pos="1080"/>
        </w:tabs>
        <w:ind w:left="1080" w:hanging="720"/>
      </w:pPr>
      <w:rPr>
        <w:rFonts w:hint="default"/>
      </w:rPr>
    </w:lvl>
    <w:lvl w:ilvl="1" w:tplc="F9920BFC">
      <w:start w:val="1"/>
      <w:numFmt w:val="decimal"/>
      <w:lvlText w:val="%2."/>
      <w:lvlJc w:val="left"/>
      <w:pPr>
        <w:tabs>
          <w:tab w:val="num" w:pos="1440"/>
        </w:tabs>
        <w:ind w:left="1440" w:hanging="360"/>
      </w:pPr>
      <w:rPr>
        <w:rFonts w:hint="default"/>
      </w:rPr>
    </w:lvl>
    <w:lvl w:ilvl="2" w:tplc="1DC4558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E1D54"/>
    <w:multiLevelType w:val="multilevel"/>
    <w:tmpl w:val="63704E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2E75AB"/>
    <w:multiLevelType w:val="multilevel"/>
    <w:tmpl w:val="6096D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9F77EB"/>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E6B0134"/>
    <w:multiLevelType w:val="hybridMultilevel"/>
    <w:tmpl w:val="6B12FF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00A59"/>
    <w:multiLevelType w:val="multilevel"/>
    <w:tmpl w:val="A92A32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AA2118"/>
    <w:multiLevelType w:val="hybridMultilevel"/>
    <w:tmpl w:val="A02C6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3C0663"/>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3042878"/>
    <w:multiLevelType w:val="multilevel"/>
    <w:tmpl w:val="5ED6B2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2242DC"/>
    <w:multiLevelType w:val="singleLevel"/>
    <w:tmpl w:val="5036BA4A"/>
    <w:lvl w:ilvl="0">
      <w:start w:val="7"/>
      <w:numFmt w:val="decimal"/>
      <w:lvlText w:val="%1."/>
      <w:lvlJc w:val="left"/>
      <w:pPr>
        <w:tabs>
          <w:tab w:val="num" w:pos="720"/>
        </w:tabs>
        <w:ind w:left="720" w:hanging="720"/>
      </w:pPr>
      <w:rPr>
        <w:rFonts w:hint="default"/>
      </w:rPr>
    </w:lvl>
  </w:abstractNum>
  <w:abstractNum w:abstractNumId="20">
    <w:nsid w:val="4A596BAA"/>
    <w:multiLevelType w:val="hybridMultilevel"/>
    <w:tmpl w:val="24F2C5AC"/>
    <w:lvl w:ilvl="0" w:tplc="54129366">
      <w:start w:val="12"/>
      <w:numFmt w:val="upperLetter"/>
      <w:lvlText w:val="%1."/>
      <w:lvlJc w:val="left"/>
      <w:pPr>
        <w:tabs>
          <w:tab w:val="num" w:pos="1080"/>
        </w:tabs>
        <w:ind w:left="1080" w:hanging="720"/>
      </w:pPr>
      <w:rPr>
        <w:rFonts w:hint="default"/>
      </w:rPr>
    </w:lvl>
    <w:lvl w:ilvl="1" w:tplc="85A203D4">
      <w:start w:val="1"/>
      <w:numFmt w:val="decimal"/>
      <w:lvlText w:val="%2."/>
      <w:lvlJc w:val="left"/>
      <w:pPr>
        <w:tabs>
          <w:tab w:val="num" w:pos="1440"/>
        </w:tabs>
        <w:ind w:left="1440" w:hanging="360"/>
      </w:pPr>
      <w:rPr>
        <w:rFonts w:hint="default"/>
      </w:rPr>
    </w:lvl>
    <w:lvl w:ilvl="2" w:tplc="F42831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1E0629"/>
    <w:multiLevelType w:val="singleLevel"/>
    <w:tmpl w:val="698EF960"/>
    <w:lvl w:ilvl="0">
      <w:start w:val="3"/>
      <w:numFmt w:val="lowerLetter"/>
      <w:lvlText w:val="%1."/>
      <w:lvlJc w:val="left"/>
      <w:pPr>
        <w:tabs>
          <w:tab w:val="num" w:pos="2160"/>
        </w:tabs>
        <w:ind w:left="2160" w:hanging="720"/>
      </w:pPr>
      <w:rPr>
        <w:rFonts w:hint="default"/>
      </w:rPr>
    </w:lvl>
  </w:abstractNum>
  <w:abstractNum w:abstractNumId="22">
    <w:nsid w:val="51A872D0"/>
    <w:multiLevelType w:val="hybridMultilevel"/>
    <w:tmpl w:val="6096D896"/>
    <w:lvl w:ilvl="0" w:tplc="D4A2D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DF5065"/>
    <w:multiLevelType w:val="singleLevel"/>
    <w:tmpl w:val="0C125DC4"/>
    <w:lvl w:ilvl="0">
      <w:start w:val="4"/>
      <w:numFmt w:val="decimal"/>
      <w:lvlText w:val="%1."/>
      <w:lvlJc w:val="left"/>
      <w:pPr>
        <w:tabs>
          <w:tab w:val="num" w:pos="1440"/>
        </w:tabs>
        <w:ind w:left="1440" w:hanging="720"/>
      </w:pPr>
      <w:rPr>
        <w:rFonts w:hint="default"/>
      </w:rPr>
    </w:lvl>
  </w:abstractNum>
  <w:abstractNum w:abstractNumId="24">
    <w:nsid w:val="55252689"/>
    <w:multiLevelType w:val="multilevel"/>
    <w:tmpl w:val="2E3E598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66E7EDD"/>
    <w:multiLevelType w:val="hybridMultilevel"/>
    <w:tmpl w:val="95B25594"/>
    <w:lvl w:ilvl="0" w:tplc="D4A2D0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1358EC"/>
    <w:multiLevelType w:val="multilevel"/>
    <w:tmpl w:val="907EB076"/>
    <w:lvl w:ilvl="0">
      <w:start w:val="10"/>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8B3F23"/>
    <w:multiLevelType w:val="multilevel"/>
    <w:tmpl w:val="27F2D6A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nsid w:val="64433B3E"/>
    <w:multiLevelType w:val="multilevel"/>
    <w:tmpl w:val="C16C0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A41D25"/>
    <w:multiLevelType w:val="hybridMultilevel"/>
    <w:tmpl w:val="2E6E9AB0"/>
    <w:lvl w:ilvl="0" w:tplc="D4A2D03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496BD9"/>
    <w:multiLevelType w:val="hybridMultilevel"/>
    <w:tmpl w:val="B3684134"/>
    <w:lvl w:ilvl="0" w:tplc="86C24FEE">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C57184A"/>
    <w:multiLevelType w:val="hybridMultilevel"/>
    <w:tmpl w:val="2E3E59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202239"/>
    <w:multiLevelType w:val="hybridMultilevel"/>
    <w:tmpl w:val="40685D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2492F64"/>
    <w:multiLevelType w:val="hybridMultilevel"/>
    <w:tmpl w:val="83BC62C6"/>
    <w:lvl w:ilvl="0" w:tplc="8D86AF5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84D61F8"/>
    <w:multiLevelType w:val="hybridMultilevel"/>
    <w:tmpl w:val="5A4EE26C"/>
    <w:lvl w:ilvl="0" w:tplc="CA0CDE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6A3402"/>
    <w:multiLevelType w:val="singleLevel"/>
    <w:tmpl w:val="9ACE3B30"/>
    <w:lvl w:ilvl="0">
      <w:start w:val="1"/>
      <w:numFmt w:val="bullet"/>
      <w:lvlText w:val=""/>
      <w:lvlJc w:val="left"/>
      <w:pPr>
        <w:tabs>
          <w:tab w:val="num" w:pos="360"/>
        </w:tabs>
        <w:ind w:left="187" w:hanging="187"/>
      </w:pPr>
      <w:rPr>
        <w:rFonts w:ascii="Symbol" w:hAnsi="Symbol" w:hint="default"/>
      </w:rPr>
    </w:lvl>
  </w:abstractNum>
  <w:abstractNum w:abstractNumId="36">
    <w:nsid w:val="7EC94697"/>
    <w:multiLevelType w:val="multilevel"/>
    <w:tmpl w:val="F9BA20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23"/>
  </w:num>
  <w:num w:numId="3">
    <w:abstractNumId w:val="21"/>
  </w:num>
  <w:num w:numId="4">
    <w:abstractNumId w:val="35"/>
  </w:num>
  <w:num w:numId="5">
    <w:abstractNumId w:val="22"/>
  </w:num>
  <w:num w:numId="6">
    <w:abstractNumId w:val="16"/>
  </w:num>
  <w:num w:numId="7">
    <w:abstractNumId w:val="0"/>
  </w:num>
  <w:num w:numId="8">
    <w:abstractNumId w:val="10"/>
  </w:num>
  <w:num w:numId="9">
    <w:abstractNumId w:val="2"/>
  </w:num>
  <w:num w:numId="10">
    <w:abstractNumId w:val="1"/>
  </w:num>
  <w:num w:numId="11">
    <w:abstractNumId w:val="4"/>
  </w:num>
  <w:num w:numId="12">
    <w:abstractNumId w:val="9"/>
  </w:num>
  <w:num w:numId="13">
    <w:abstractNumId w:val="20"/>
  </w:num>
  <w:num w:numId="14">
    <w:abstractNumId w:val="6"/>
  </w:num>
  <w:num w:numId="15">
    <w:abstractNumId w:val="34"/>
  </w:num>
  <w:num w:numId="16">
    <w:abstractNumId w:val="29"/>
  </w:num>
  <w:num w:numId="17">
    <w:abstractNumId w:val="15"/>
  </w:num>
  <w:num w:numId="18">
    <w:abstractNumId w:val="28"/>
  </w:num>
  <w:num w:numId="19">
    <w:abstractNumId w:val="8"/>
  </w:num>
  <w:num w:numId="20">
    <w:abstractNumId w:val="5"/>
  </w:num>
  <w:num w:numId="21">
    <w:abstractNumId w:val="18"/>
  </w:num>
  <w:num w:numId="22">
    <w:abstractNumId w:val="12"/>
  </w:num>
  <w:num w:numId="23">
    <w:abstractNumId w:val="36"/>
  </w:num>
  <w:num w:numId="24">
    <w:abstractNumId w:val="25"/>
  </w:num>
  <w:num w:numId="25">
    <w:abstractNumId w:val="26"/>
  </w:num>
  <w:num w:numId="26">
    <w:abstractNumId w:val="11"/>
  </w:num>
  <w:num w:numId="27">
    <w:abstractNumId w:val="7"/>
  </w:num>
  <w:num w:numId="28">
    <w:abstractNumId w:val="31"/>
  </w:num>
  <w:num w:numId="29">
    <w:abstractNumId w:val="24"/>
  </w:num>
  <w:num w:numId="30">
    <w:abstractNumId w:val="33"/>
  </w:num>
  <w:num w:numId="31">
    <w:abstractNumId w:val="32"/>
  </w:num>
  <w:num w:numId="32">
    <w:abstractNumId w:val="3"/>
  </w:num>
  <w:num w:numId="33">
    <w:abstractNumId w:val="27"/>
  </w:num>
  <w:num w:numId="34">
    <w:abstractNumId w:val="13"/>
  </w:num>
  <w:num w:numId="35">
    <w:abstractNumId w:val="17"/>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BE0"/>
    <w:rsid w:val="0004273C"/>
    <w:rsid w:val="00064381"/>
    <w:rsid w:val="00067A27"/>
    <w:rsid w:val="00077531"/>
    <w:rsid w:val="0009454F"/>
    <w:rsid w:val="000F2831"/>
    <w:rsid w:val="000F5847"/>
    <w:rsid w:val="001012C3"/>
    <w:rsid w:val="0013539F"/>
    <w:rsid w:val="00193E84"/>
    <w:rsid w:val="001E3084"/>
    <w:rsid w:val="001E7938"/>
    <w:rsid w:val="00234515"/>
    <w:rsid w:val="00236791"/>
    <w:rsid w:val="00247AD6"/>
    <w:rsid w:val="00251DF8"/>
    <w:rsid w:val="002676C0"/>
    <w:rsid w:val="002901B8"/>
    <w:rsid w:val="002902D0"/>
    <w:rsid w:val="002E679E"/>
    <w:rsid w:val="002F07C5"/>
    <w:rsid w:val="0031294E"/>
    <w:rsid w:val="00317DDF"/>
    <w:rsid w:val="00352320"/>
    <w:rsid w:val="003C5F78"/>
    <w:rsid w:val="003E5941"/>
    <w:rsid w:val="00475820"/>
    <w:rsid w:val="004C61A5"/>
    <w:rsid w:val="005117EC"/>
    <w:rsid w:val="00517B4F"/>
    <w:rsid w:val="00530EFF"/>
    <w:rsid w:val="0058277C"/>
    <w:rsid w:val="005B1E89"/>
    <w:rsid w:val="0060229E"/>
    <w:rsid w:val="00641F64"/>
    <w:rsid w:val="00652EBE"/>
    <w:rsid w:val="00653CBA"/>
    <w:rsid w:val="006A14C5"/>
    <w:rsid w:val="006C5506"/>
    <w:rsid w:val="006C75E6"/>
    <w:rsid w:val="006C7A29"/>
    <w:rsid w:val="006F002E"/>
    <w:rsid w:val="006F5D8C"/>
    <w:rsid w:val="00794164"/>
    <w:rsid w:val="007C3A92"/>
    <w:rsid w:val="007D410F"/>
    <w:rsid w:val="00844648"/>
    <w:rsid w:val="0087548C"/>
    <w:rsid w:val="008B29F8"/>
    <w:rsid w:val="008C0DA0"/>
    <w:rsid w:val="00916688"/>
    <w:rsid w:val="009232C8"/>
    <w:rsid w:val="009357BE"/>
    <w:rsid w:val="00973D56"/>
    <w:rsid w:val="00982375"/>
    <w:rsid w:val="009853DC"/>
    <w:rsid w:val="009F307D"/>
    <w:rsid w:val="009F4BE0"/>
    <w:rsid w:val="00A02ED9"/>
    <w:rsid w:val="00A268E2"/>
    <w:rsid w:val="00A814CD"/>
    <w:rsid w:val="00A8184B"/>
    <w:rsid w:val="00A83D50"/>
    <w:rsid w:val="00AD0D60"/>
    <w:rsid w:val="00B0675A"/>
    <w:rsid w:val="00B32698"/>
    <w:rsid w:val="00B564F0"/>
    <w:rsid w:val="00B66E6D"/>
    <w:rsid w:val="00B75D72"/>
    <w:rsid w:val="00BB15D7"/>
    <w:rsid w:val="00BB67DD"/>
    <w:rsid w:val="00BC7A52"/>
    <w:rsid w:val="00BE04E2"/>
    <w:rsid w:val="00C10A90"/>
    <w:rsid w:val="00C6222D"/>
    <w:rsid w:val="00C6545D"/>
    <w:rsid w:val="00C67983"/>
    <w:rsid w:val="00CB3488"/>
    <w:rsid w:val="00D22BA3"/>
    <w:rsid w:val="00D23EE6"/>
    <w:rsid w:val="00D42CA1"/>
    <w:rsid w:val="00D71626"/>
    <w:rsid w:val="00D95067"/>
    <w:rsid w:val="00DB5591"/>
    <w:rsid w:val="00DD2764"/>
    <w:rsid w:val="00E0369A"/>
    <w:rsid w:val="00E656A1"/>
    <w:rsid w:val="00E719EA"/>
    <w:rsid w:val="00E83DCA"/>
    <w:rsid w:val="00E93EB7"/>
    <w:rsid w:val="00EC51CB"/>
    <w:rsid w:val="00F07B4C"/>
    <w:rsid w:val="00FC295E"/>
    <w:rsid w:val="00FF0B96"/>
    <w:rsid w:val="00F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rFonts w:ascii="Futura" w:hAnsi="Futura"/>
      <w:b/>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pPr>
      <w:spacing w:line="240" w:lineRule="atLeast"/>
    </w:pPr>
    <w:rPr>
      <w:rFonts w:ascii="Times" w:hAnsi="Times"/>
      <w:color w:val="000000"/>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X">
    <w:name w:val="TX"/>
    <w:rsid w:val="006C75E6"/>
    <w:pPr>
      <w:overflowPunct w:val="0"/>
      <w:autoSpaceDE w:val="0"/>
      <w:autoSpaceDN w:val="0"/>
      <w:adjustRightInd w:val="0"/>
      <w:spacing w:line="240" w:lineRule="exact"/>
      <w:ind w:firstLine="360"/>
      <w:jc w:val="both"/>
      <w:textAlignment w:val="baseline"/>
    </w:pPr>
    <w:rPr>
      <w:rFonts w:ascii="LB Helvetica Black" w:hAnsi="LB Helvetica Black"/>
      <w:noProof/>
    </w:rPr>
  </w:style>
  <w:style w:type="paragraph" w:customStyle="1" w:styleId="TXFirst">
    <w:name w:val="TX/First"/>
    <w:rsid w:val="00251DF8"/>
    <w:pPr>
      <w:overflowPunct w:val="0"/>
      <w:autoSpaceDE w:val="0"/>
      <w:autoSpaceDN w:val="0"/>
      <w:adjustRightInd w:val="0"/>
      <w:spacing w:line="240" w:lineRule="exact"/>
      <w:jc w:val="both"/>
      <w:textAlignment w:val="baseline"/>
    </w:pPr>
    <w:rPr>
      <w:rFonts w:ascii="LB Helvetica Black" w:hAnsi="LB Helvetica Black"/>
      <w:noProof/>
    </w:rPr>
  </w:style>
  <w:style w:type="paragraph" w:customStyle="1" w:styleId="EXTOne">
    <w:name w:val="EXT/One"/>
    <w:basedOn w:val="Normal"/>
    <w:rsid w:val="005B1E89"/>
    <w:pPr>
      <w:overflowPunct w:val="0"/>
      <w:autoSpaceDE w:val="0"/>
      <w:autoSpaceDN w:val="0"/>
      <w:adjustRightInd w:val="0"/>
      <w:spacing w:before="120" w:after="120" w:line="240" w:lineRule="exact"/>
      <w:ind w:left="360"/>
      <w:jc w:val="both"/>
      <w:textAlignment w:val="baseline"/>
    </w:pPr>
    <w:rPr>
      <w:rFonts w:ascii="LB Helvetica Black" w:hAnsi="LB Helvetica Black"/>
      <w:i/>
      <w:noProof/>
    </w:rPr>
  </w:style>
  <w:style w:type="character" w:customStyle="1" w:styleId="RHAlt">
    <w:name w:val="RH/Alt"/>
    <w:rsid w:val="008B29F8"/>
    <w:rPr>
      <w:rFonts w:ascii="Garamond Book" w:hAnsi="Garamond Book"/>
      <w:i/>
      <w:sz w:val="14"/>
    </w:rPr>
  </w:style>
  <w:style w:type="character" w:customStyle="1" w:styleId="FooterChar">
    <w:name w:val="Footer Char"/>
    <w:basedOn w:val="DefaultParagraphFont"/>
    <w:link w:val="Footer"/>
    <w:rsid w:val="00C6222D"/>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CHAPTER 11</vt:lpstr>
    </vt:vector>
  </TitlesOfParts>
  <Company>University of Mississippi</Company>
  <LinksUpToDate>false</LinksUpToDate>
  <CharactersWithSpaces>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
  <dc:creator>School of Accountancy</dc:creator>
  <cp:keywords/>
  <dc:description/>
  <cp:lastModifiedBy>Dennis George</cp:lastModifiedBy>
  <cp:revision>2</cp:revision>
  <cp:lastPrinted>2009-11-15T02:56:00Z</cp:lastPrinted>
  <dcterms:created xsi:type="dcterms:W3CDTF">2012-05-05T21:00:00Z</dcterms:created>
  <dcterms:modified xsi:type="dcterms:W3CDTF">2012-05-05T21:00:00Z</dcterms:modified>
</cp:coreProperties>
</file>